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BA" w:rsidRPr="00B20ABA" w:rsidRDefault="00B20ABA" w:rsidP="00B20ABA">
      <w:pPr>
        <w:spacing w:after="0" w:line="240" w:lineRule="auto"/>
        <w:jc w:val="center"/>
        <w:rPr>
          <w:b/>
          <w:lang w:val="ru-RU"/>
        </w:rPr>
      </w:pPr>
      <w:r w:rsidRPr="00B20ABA">
        <w:rPr>
          <w:b/>
          <w:lang w:val="ru-RU"/>
        </w:rPr>
        <w:t>МАЛЫШЕВСКИЙ ВЕСТНИК</w:t>
      </w:r>
    </w:p>
    <w:p w:rsidR="00B20ABA" w:rsidRPr="00B20ABA" w:rsidRDefault="00B20ABA" w:rsidP="00B20ABA">
      <w:pPr>
        <w:spacing w:after="0" w:line="240" w:lineRule="auto"/>
        <w:jc w:val="center"/>
        <w:rPr>
          <w:b/>
          <w:lang w:val="ru-RU"/>
        </w:rPr>
      </w:pPr>
      <w:r w:rsidRPr="00B20ABA">
        <w:rPr>
          <w:b/>
          <w:lang w:val="ru-RU"/>
        </w:rPr>
        <w:t xml:space="preserve">№ </w:t>
      </w:r>
      <w:r w:rsidR="00E80D57">
        <w:rPr>
          <w:b/>
          <w:lang w:val="ru-RU"/>
        </w:rPr>
        <w:t>3</w:t>
      </w:r>
      <w:r w:rsidRPr="00B20ABA">
        <w:rPr>
          <w:b/>
          <w:lang w:val="ru-RU"/>
        </w:rPr>
        <w:t xml:space="preserve"> (2</w:t>
      </w:r>
      <w:r w:rsidR="00E80D57">
        <w:rPr>
          <w:b/>
          <w:lang w:val="ru-RU"/>
        </w:rPr>
        <w:t>51</w:t>
      </w:r>
      <w:r w:rsidRPr="00B20ABA">
        <w:rPr>
          <w:b/>
          <w:lang w:val="ru-RU"/>
        </w:rPr>
        <w:t xml:space="preserve">) </w:t>
      </w:r>
      <w:r>
        <w:rPr>
          <w:b/>
          <w:lang w:val="ru-RU"/>
        </w:rPr>
        <w:t>5</w:t>
      </w:r>
      <w:r w:rsidRPr="00B20ABA">
        <w:rPr>
          <w:b/>
          <w:lang w:val="ru-RU"/>
        </w:rPr>
        <w:t xml:space="preserve"> </w:t>
      </w:r>
      <w:r>
        <w:rPr>
          <w:b/>
          <w:lang w:val="ru-RU"/>
        </w:rPr>
        <w:t>февраля</w:t>
      </w:r>
      <w:r w:rsidRPr="00B20ABA">
        <w:rPr>
          <w:b/>
          <w:lang w:val="ru-RU"/>
        </w:rPr>
        <w:t xml:space="preserve"> 2021 года</w:t>
      </w:r>
    </w:p>
    <w:p w:rsidR="00B20ABA" w:rsidRPr="00B20ABA" w:rsidRDefault="00B20ABA" w:rsidP="00B20ABA">
      <w:pPr>
        <w:pBdr>
          <w:bottom w:val="single" w:sz="12" w:space="1" w:color="auto"/>
        </w:pBdr>
        <w:spacing w:after="0" w:line="240" w:lineRule="auto"/>
        <w:jc w:val="center"/>
        <w:rPr>
          <w:b/>
          <w:lang w:val="ru-RU"/>
        </w:rPr>
      </w:pPr>
      <w:r w:rsidRPr="00B20ABA">
        <w:rPr>
          <w:b/>
          <w:lang w:val="ru-RU"/>
        </w:rPr>
        <w:t>Информационный бюллетень органов местного самоуправления Малышевского сельсовета</w:t>
      </w:r>
    </w:p>
    <w:p w:rsidR="00B20ABA" w:rsidRPr="00B20ABA" w:rsidRDefault="00B20ABA" w:rsidP="00B20ABA">
      <w:pPr>
        <w:spacing w:after="0"/>
        <w:rPr>
          <w:lang w:val="ru-RU"/>
        </w:rPr>
      </w:pPr>
    </w:p>
    <w:p w:rsidR="00B20ABA" w:rsidRPr="00457BB6" w:rsidRDefault="00B20ABA" w:rsidP="00B20ABA">
      <w:pPr>
        <w:jc w:val="center"/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</w:pPr>
      <w:r w:rsidRPr="00457BB6">
        <w:rPr>
          <w:rFonts w:ascii="Times New Roman" w:hAnsi="Times New Roman" w:cs="Times New Roman"/>
          <w:b/>
          <w:color w:val="FFFF00"/>
          <w:sz w:val="40"/>
          <w:szCs w:val="40"/>
          <w:lang w:val="ru-RU"/>
        </w:rPr>
        <w:t>Прокуратура Новосибирской области информирует</w:t>
      </w:r>
    </w:p>
    <w:p w:rsidR="00B20ABA" w:rsidRDefault="00B20ABA" w:rsidP="00B20ABA">
      <w:pPr>
        <w:ind w:left="567"/>
        <w:rPr>
          <w:lang w:val="ru-RU"/>
        </w:rPr>
      </w:pPr>
      <w:r w:rsidRPr="00660CA7"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-4445</wp:posOffset>
            </wp:positionV>
            <wp:extent cx="6448425" cy="1752600"/>
            <wp:effectExtent l="57150" t="57150" r="47625" b="57150"/>
            <wp:wrapNone/>
            <wp:docPr id="11" name="Рисунок 5" descr="C:\Users\Кристина\Desktop\05b9ef62f8d8548389e9828b8b3df8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ристина\Desktop\05b9ef62f8d8548389e9828b8b3df8f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6">
                              <a14:imgEffect>
                                <a14:colorTemperature colorTemp="8579"/>
                              </a14:imgEffect>
                              <a14:imgEffect>
                                <a14:saturation sat="274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/>
                    </a:sp3d>
                  </pic:spPr>
                </pic:pic>
              </a:graphicData>
            </a:graphic>
          </wp:anchor>
        </w:drawing>
      </w:r>
    </w:p>
    <w:p w:rsidR="00B20ABA" w:rsidRDefault="00B20ABA" w:rsidP="00B20ABA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sz w:val="100"/>
          <w:szCs w:val="100"/>
          <w:lang w:val="ru-RU"/>
        </w:rPr>
      </w:pPr>
    </w:p>
    <w:tbl>
      <w:tblPr>
        <w:tblStyle w:val="a3"/>
        <w:tblpPr w:leftFromText="180" w:rightFromText="180" w:vertAnchor="text" w:horzAnchor="page" w:tblpX="2353" w:tblpY="4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20ABA" w:rsidRPr="003214F4" w:rsidTr="00B12D4B">
        <w:trPr>
          <w:trHeight w:val="1108"/>
        </w:trPr>
        <w:tc>
          <w:tcPr>
            <w:tcW w:w="4361" w:type="dxa"/>
          </w:tcPr>
          <w:p w:rsidR="00B20ABA" w:rsidRPr="003214F4" w:rsidRDefault="00B20ABA" w:rsidP="00B12D4B">
            <w:pPr>
              <w:spacing w:line="24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</w:p>
          <w:p w:rsidR="00B20ABA" w:rsidRPr="003214F4" w:rsidRDefault="00B20ABA" w:rsidP="00B12D4B">
            <w:pPr>
              <w:spacing w:line="400" w:lineRule="exact"/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 xml:space="preserve">схем </w:t>
            </w:r>
          </w:p>
          <w:p w:rsidR="00B20ABA" w:rsidRPr="003214F4" w:rsidRDefault="00B20ABA" w:rsidP="00B12D4B">
            <w:pPr>
              <w:spacing w:line="400" w:lineRule="exact"/>
              <w:rPr>
                <w:rFonts w:ascii="Times New Roman" w:hAnsi="Times New Roman" w:cs="Times New Roman"/>
                <w:color w:val="FFCC00"/>
                <w:sz w:val="60"/>
                <w:szCs w:val="60"/>
                <w:lang w:val="ru-RU"/>
              </w:rPr>
            </w:pPr>
            <w:r w:rsidRPr="003214F4">
              <w:rPr>
                <w:rFonts w:ascii="Arial Unicode MS" w:eastAsia="Arial Unicode MS" w:hAnsi="Arial Unicode MS" w:cs="Arial Unicode MS"/>
                <w:color w:val="FFCC00"/>
                <w:sz w:val="60"/>
                <w:szCs w:val="60"/>
                <w:lang w:val="ru-RU"/>
              </w:rPr>
              <w:t>мошенников</w:t>
            </w:r>
          </w:p>
        </w:tc>
      </w:tr>
    </w:tbl>
    <w:p w:rsidR="00B20ABA" w:rsidRPr="003214F4" w:rsidRDefault="00B20ABA" w:rsidP="00B20ABA">
      <w:pPr>
        <w:spacing w:after="0" w:line="240" w:lineRule="auto"/>
        <w:ind w:left="567"/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</w:pPr>
      <w:r w:rsidRPr="003214F4">
        <w:rPr>
          <w:rFonts w:ascii="Arial Unicode MS" w:eastAsia="Arial Unicode MS" w:hAnsi="Arial Unicode MS" w:cs="Arial Unicode MS"/>
          <w:b/>
          <w:color w:val="FFCC00"/>
          <w:sz w:val="100"/>
          <w:szCs w:val="100"/>
          <w:lang w:val="ru-RU"/>
        </w:rPr>
        <w:t>10</w:t>
      </w:r>
    </w:p>
    <w:p w:rsidR="00B20ABA" w:rsidRPr="00C7581C" w:rsidRDefault="00B20ABA" w:rsidP="00B20ABA">
      <w:pPr>
        <w:sectPr w:rsidR="00B20ABA" w:rsidRPr="00C7581C" w:rsidSect="00B20ABA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5"/>
      </w:tblGrid>
      <w:tr w:rsidR="00B20ABA" w:rsidRPr="00050935" w:rsidTr="00B12D4B">
        <w:trPr>
          <w:trHeight w:val="1429"/>
        </w:trPr>
        <w:tc>
          <w:tcPr>
            <w:tcW w:w="3275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lastRenderedPageBreak/>
              <w:t>1.ВАША КАРТА ЗАБЛОКИРОВАНА</w:t>
            </w:r>
          </w:p>
          <w:p w:rsidR="00B20ABA" w:rsidRPr="002E4EBC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Звонок якобы из банка о подозрительных операциях или блокировке карты, для разблокировки которой требуется сообщить ее номер и 3 цифры на обратной стороне (</w:t>
            </w:r>
            <w:r w:rsidRPr="00AF7C4C">
              <w:rPr>
                <w:rFonts w:ascii="Times New Roman" w:hAnsi="Times New Roman" w:cs="Times New Roman"/>
              </w:rPr>
              <w:t>CVV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-код), код из </w:t>
            </w:r>
            <w:r w:rsidRPr="00AF7C4C">
              <w:rPr>
                <w:rFonts w:ascii="Times New Roman" w:hAnsi="Times New Roman" w:cs="Times New Roman"/>
              </w:rPr>
              <w:t>SMS</w:t>
            </w:r>
            <w:r w:rsidRPr="00AF7C4C">
              <w:rPr>
                <w:rFonts w:ascii="Times New Roman" w:hAnsi="Times New Roman" w:cs="Times New Roman"/>
                <w:lang w:val="ru-RU"/>
              </w:rPr>
              <w:t>, либо произвести определенные действия с помощью банкомата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Pr="00E50FA1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B20ABA" w:rsidRPr="00050935" w:rsidTr="00B12D4B">
        <w:trPr>
          <w:trHeight w:val="1358"/>
        </w:trPr>
        <w:tc>
          <w:tcPr>
            <w:tcW w:w="3274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2. РОДСТВЕННИК В БЕДЕ</w:t>
            </w:r>
          </w:p>
          <w:p w:rsidR="00B20ABA" w:rsidRPr="00AF7C4C" w:rsidRDefault="00B20ABA" w:rsidP="00B12D4B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Вам звонят и сообщают, что ваш родственник или знакомый попал в аварию, в больницу, совершил преступление, и теперь за него нужно внести залог, штраф, взятку, купить дорогие лекарства –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Pr="00E50FA1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4"/>
      </w:tblGrid>
      <w:tr w:rsidR="00B20ABA" w:rsidRPr="00050935" w:rsidTr="00B12D4B">
        <w:trPr>
          <w:trHeight w:val="1331"/>
        </w:trPr>
        <w:tc>
          <w:tcPr>
            <w:tcW w:w="3274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3. КОМПЕНСАЦИЯ</w:t>
            </w:r>
          </w:p>
          <w:p w:rsidR="00B20ABA" w:rsidRPr="00E50FA1" w:rsidRDefault="00B20ABA" w:rsidP="00B12D4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Представляясь работниками различных госструктур, неизвестные сообщают, что вам якобы положена компенсация за приобрет</w:t>
            </w:r>
            <w:r>
              <w:rPr>
                <w:rFonts w:ascii="Times New Roman" w:hAnsi="Times New Roman" w:cs="Times New Roman"/>
                <w:lang w:val="ru-RU"/>
              </w:rPr>
              <w:t>енные</w:t>
            </w:r>
            <w:r w:rsidRPr="00AF7C4C">
              <w:rPr>
                <w:rFonts w:ascii="Times New Roman" w:hAnsi="Times New Roman" w:cs="Times New Roman"/>
                <w:lang w:val="ru-RU"/>
              </w:rPr>
              <w:t xml:space="preserve"> ранее некачественные </w:t>
            </w:r>
            <w:proofErr w:type="spellStart"/>
            <w:r w:rsidRPr="00AF7C4C">
              <w:rPr>
                <w:rFonts w:ascii="Times New Roman" w:hAnsi="Times New Roman" w:cs="Times New Roman"/>
                <w:lang w:val="ru-RU"/>
              </w:rPr>
              <w:t>БАДы</w:t>
            </w:r>
            <w:proofErr w:type="spellEnd"/>
            <w:r w:rsidRPr="00AF7C4C">
              <w:rPr>
                <w:rFonts w:ascii="Times New Roman" w:hAnsi="Times New Roman" w:cs="Times New Roman"/>
                <w:lang w:val="ru-RU"/>
              </w:rPr>
              <w:t xml:space="preserve"> или лекарственные препараты, для ее получения нужно лишь оплатить пошлину или проценты – </w:t>
            </w:r>
            <w:r w:rsidRPr="00AF7C4C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Pr="00AF7C4C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B20ABA" w:rsidRPr="00050935" w:rsidTr="00B12D4B">
        <w:trPr>
          <w:trHeight w:val="2083"/>
        </w:trPr>
        <w:tc>
          <w:tcPr>
            <w:tcW w:w="3061" w:type="dxa"/>
          </w:tcPr>
          <w:p w:rsidR="00B20ABA" w:rsidRPr="00FB22A8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4. СНИМУ ПОРЧУ</w:t>
            </w:r>
          </w:p>
          <w:p w:rsidR="00B20ABA" w:rsidRPr="00AF7C4C" w:rsidRDefault="00B20ABA" w:rsidP="00B12D4B">
            <w:pPr>
              <w:spacing w:line="240" w:lineRule="auto"/>
              <w:ind w:right="-131"/>
              <w:rPr>
                <w:rFonts w:ascii="Times New Roman" w:hAnsi="Times New Roman" w:cs="Times New Roman"/>
                <w:b/>
                <w:lang w:val="ru-RU"/>
              </w:rPr>
            </w:pPr>
            <w:r w:rsidRPr="00AF7C4C">
              <w:rPr>
                <w:rFonts w:ascii="Times New Roman" w:hAnsi="Times New Roman" w:cs="Times New Roman"/>
                <w:lang w:val="ru-RU"/>
              </w:rPr>
              <w:t>Под видом целителей неизвестные утверждают, что на вас наложена порча, избавиться от которой поможет серия платных сеансов и покупка дорогостоящих амулетов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B20ABA" w:rsidRPr="00AF7C4C" w:rsidRDefault="00B20ABA" w:rsidP="00B20ABA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27"/>
      </w:tblGrid>
      <w:tr w:rsidR="00B20ABA" w:rsidRPr="00B9079E" w:rsidTr="00B12D4B">
        <w:trPr>
          <w:trHeight w:val="1375"/>
        </w:trPr>
        <w:tc>
          <w:tcPr>
            <w:tcW w:w="3227" w:type="dxa"/>
          </w:tcPr>
          <w:p w:rsidR="00B20ABA" w:rsidRPr="00FB22A8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5. ПОДСТАВНЫЕ САЙТЫ</w:t>
            </w:r>
          </w:p>
          <w:p w:rsidR="00B20ABA" w:rsidRPr="004A3819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Сообщения в </w:t>
            </w:r>
            <w:proofErr w:type="spellStart"/>
            <w:r w:rsidRPr="004A3819">
              <w:rPr>
                <w:rFonts w:ascii="Times New Roman" w:hAnsi="Times New Roman" w:cs="Times New Roman"/>
                <w:lang w:val="ru-RU"/>
              </w:rPr>
              <w:t>соцсетях</w:t>
            </w:r>
            <w:proofErr w:type="spellEnd"/>
            <w:r w:rsidRPr="004A3819">
              <w:rPr>
                <w:rFonts w:ascii="Times New Roman" w:hAnsi="Times New Roman" w:cs="Times New Roman"/>
                <w:lang w:val="ru-RU"/>
              </w:rPr>
              <w:t xml:space="preserve"> со ссылкой на сайт, где можно приобрести </w:t>
            </w:r>
            <w:r>
              <w:rPr>
                <w:rFonts w:ascii="Times New Roman" w:hAnsi="Times New Roman" w:cs="Times New Roman"/>
                <w:lang w:val="ru-RU"/>
              </w:rPr>
              <w:t xml:space="preserve">товары, </w:t>
            </w:r>
            <w:r w:rsidRPr="004A3819">
              <w:rPr>
                <w:rFonts w:ascii="Times New Roman" w:hAnsi="Times New Roman" w:cs="Times New Roman"/>
                <w:lang w:val="ru-RU"/>
              </w:rPr>
              <w:t>билеты</w:t>
            </w:r>
            <w:r>
              <w:rPr>
                <w:rFonts w:ascii="Times New Roman" w:hAnsi="Times New Roman" w:cs="Times New Roman"/>
                <w:lang w:val="ru-RU"/>
              </w:rPr>
              <w:t>, оплатить услуги.</w:t>
            </w:r>
            <w:r w:rsidRPr="004A3819">
              <w:rPr>
                <w:rFonts w:ascii="Times New Roman" w:hAnsi="Times New Roman" w:cs="Times New Roman"/>
                <w:lang w:val="ru-RU"/>
              </w:rPr>
              <w:t xml:space="preserve"> Однако после оплаты </w:t>
            </w:r>
            <w:r>
              <w:rPr>
                <w:rFonts w:ascii="Times New Roman" w:hAnsi="Times New Roman" w:cs="Times New Roman"/>
                <w:lang w:val="ru-RU"/>
              </w:rPr>
              <w:t>ничего не происходит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B20ABA" w:rsidRPr="004A3819" w:rsidRDefault="00B20ABA" w:rsidP="00B20ABA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58"/>
      </w:tblGrid>
      <w:tr w:rsidR="00B20ABA" w:rsidRPr="00050935" w:rsidTr="00B12D4B">
        <w:trPr>
          <w:trHeight w:val="1391"/>
        </w:trPr>
        <w:tc>
          <w:tcPr>
            <w:tcW w:w="3258" w:type="dxa"/>
          </w:tcPr>
          <w:p w:rsidR="00B20ABA" w:rsidRPr="00FB22A8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6. КУПИ-ПРОДАЙ</w:t>
            </w:r>
          </w:p>
          <w:p w:rsidR="00B20ABA" w:rsidRPr="004A3819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На сайте объявлений вас пытаются убедить, что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готовы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безналичным расчетом внести предоплату, полностью оплатить покупку, даже не </w:t>
            </w:r>
            <w:r>
              <w:rPr>
                <w:rFonts w:ascii="Times New Roman" w:hAnsi="Times New Roman" w:cs="Times New Roman"/>
                <w:lang w:val="ru-RU"/>
              </w:rPr>
              <w:t xml:space="preserve">осмотрев </w:t>
            </w:r>
            <w:r w:rsidRPr="004A3819">
              <w:rPr>
                <w:rFonts w:ascii="Times New Roman" w:hAnsi="Times New Roman" w:cs="Times New Roman"/>
                <w:lang w:val="ru-RU"/>
              </w:rPr>
              <w:t>товар. Для этого вас попросят назвать данные вашей банковской карты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– ЭТО ОБМАН</w:t>
            </w:r>
          </w:p>
        </w:tc>
      </w:tr>
    </w:tbl>
    <w:p w:rsidR="00B20ABA" w:rsidRPr="004A3819" w:rsidRDefault="00B20ABA" w:rsidP="00B20ABA">
      <w:pPr>
        <w:spacing w:after="0" w:line="240" w:lineRule="auto"/>
        <w:ind w:left="567" w:right="-140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273"/>
      </w:tblGrid>
      <w:tr w:rsidR="00B20ABA" w:rsidRPr="00050935" w:rsidTr="00B12D4B">
        <w:trPr>
          <w:trHeight w:val="1655"/>
        </w:trPr>
        <w:tc>
          <w:tcPr>
            <w:tcW w:w="3273" w:type="dxa"/>
          </w:tcPr>
          <w:p w:rsidR="00B20ABA" w:rsidRPr="00FB22A8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color w:val="FFFF00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lang w:val="ru-RU"/>
              </w:rPr>
              <w:t>7. СООБЩЕНИЯ ОТ ДРУЗЕЙ</w:t>
            </w:r>
          </w:p>
          <w:p w:rsidR="00B20ABA" w:rsidRPr="004A3819" w:rsidRDefault="00B20ABA" w:rsidP="00B12D4B">
            <w:pPr>
              <w:spacing w:line="240" w:lineRule="auto"/>
              <w:ind w:right="-140"/>
              <w:rPr>
                <w:rFonts w:ascii="Times New Roman" w:hAnsi="Times New Roman" w:cs="Times New Roman"/>
                <w:b/>
                <w:lang w:val="ru-RU"/>
              </w:rPr>
            </w:pPr>
            <w:r w:rsidRPr="004A3819">
              <w:rPr>
                <w:rFonts w:ascii="Times New Roman" w:hAnsi="Times New Roman" w:cs="Times New Roman"/>
                <w:lang w:val="ru-RU"/>
              </w:rPr>
              <w:t xml:space="preserve">В социальных сетях </w:t>
            </w:r>
            <w:proofErr w:type="gramStart"/>
            <w:r w:rsidRPr="004A3819">
              <w:rPr>
                <w:rFonts w:ascii="Times New Roman" w:hAnsi="Times New Roman" w:cs="Times New Roman"/>
                <w:lang w:val="ru-RU"/>
              </w:rPr>
              <w:t>со</w:t>
            </w:r>
            <w:proofErr w:type="gramEnd"/>
            <w:r w:rsidRPr="004A3819">
              <w:rPr>
                <w:rFonts w:ascii="Times New Roman" w:hAnsi="Times New Roman" w:cs="Times New Roman"/>
                <w:lang w:val="ru-RU"/>
              </w:rPr>
              <w:t xml:space="preserve"> взломанных страниц ваших </w:t>
            </w:r>
            <w:r>
              <w:rPr>
                <w:rFonts w:ascii="Times New Roman" w:hAnsi="Times New Roman" w:cs="Times New Roman"/>
                <w:lang w:val="ru-RU"/>
              </w:rPr>
              <w:t xml:space="preserve">знакомых и </w:t>
            </w:r>
            <w:r w:rsidRPr="004A3819">
              <w:rPr>
                <w:rFonts w:ascii="Times New Roman" w:hAnsi="Times New Roman" w:cs="Times New Roman"/>
                <w:lang w:val="ru-RU"/>
              </w:rPr>
              <w:t>родственников поступают сообщения с просьбой срочно перевести в долг деньги на счет указанной банковской карты 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61"/>
      </w:tblGrid>
      <w:tr w:rsidR="00B20ABA" w:rsidRPr="00050935" w:rsidTr="00B12D4B">
        <w:trPr>
          <w:trHeight w:val="1455"/>
        </w:trPr>
        <w:tc>
          <w:tcPr>
            <w:tcW w:w="3061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8. СОЦИАЛЬНЫЕ ВЫПЛАТЫ</w:t>
            </w:r>
          </w:p>
          <w:p w:rsidR="00B20ABA" w:rsidRPr="008140C7" w:rsidRDefault="00B20ABA" w:rsidP="00B12D4B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Звонок от якобы соцработника, который сообщает, что вам положены выплаты или пособия. Для зачисления денежных средств вас просят назвать данные банковской карты – </w:t>
            </w:r>
            <w:r w:rsidRPr="008140C7">
              <w:rPr>
                <w:rFonts w:ascii="Times New Roman" w:hAnsi="Times New Roman" w:cs="Times New Roman"/>
                <w:b/>
                <w:lang w:val="ru-RU"/>
              </w:rPr>
              <w:t>ЭТО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  <w:bookmarkStart w:id="0" w:name="_GoBack"/>
      <w:bookmarkEnd w:id="0"/>
    </w:p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Pr="008140C7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85"/>
      </w:tblGrid>
      <w:tr w:rsidR="00B20ABA" w:rsidRPr="00050935" w:rsidTr="00B12D4B">
        <w:trPr>
          <w:trHeight w:val="1333"/>
        </w:trPr>
        <w:tc>
          <w:tcPr>
            <w:tcW w:w="3085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9. АЛЛО, ЭТО ДИРЕКТОР</w:t>
            </w:r>
          </w:p>
          <w:p w:rsidR="00B20ABA" w:rsidRPr="008140C7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 xml:space="preserve">Сотрудникам офисов, магазинов на рабочий телефон поступает звонок от директора, который под различными предлогами (оплата аренды, рекламных услуг) требует </w:t>
            </w:r>
            <w:r>
              <w:rPr>
                <w:rFonts w:ascii="Times New Roman" w:hAnsi="Times New Roman" w:cs="Times New Roman"/>
                <w:lang w:val="ru-RU"/>
              </w:rPr>
              <w:t xml:space="preserve">немедленно </w:t>
            </w:r>
            <w:r w:rsidRPr="008140C7">
              <w:rPr>
                <w:rFonts w:ascii="Times New Roman" w:hAnsi="Times New Roman" w:cs="Times New Roman"/>
                <w:lang w:val="ru-RU"/>
              </w:rPr>
              <w:t>перечислить деньги на указанный</w:t>
            </w:r>
            <w:r>
              <w:rPr>
                <w:rFonts w:ascii="Times New Roman" w:hAnsi="Times New Roman" w:cs="Times New Roman"/>
                <w:lang w:val="ru-RU"/>
              </w:rPr>
              <w:t xml:space="preserve"> им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счет </w:t>
            </w:r>
            <w:proofErr w:type="gramStart"/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>Э</w:t>
            </w:r>
            <w:proofErr w:type="gramEnd"/>
            <w:r>
              <w:rPr>
                <w:rFonts w:ascii="Times New Roman" w:hAnsi="Times New Roman" w:cs="Times New Roman"/>
                <w:b/>
                <w:lang w:val="ru-RU"/>
              </w:rPr>
              <w:t>ТО ОБМАН</w:t>
            </w:r>
          </w:p>
        </w:tc>
      </w:tr>
    </w:tbl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B20ABA" w:rsidRPr="008140C7" w:rsidRDefault="00B20ABA" w:rsidP="00B20ABA">
      <w:pPr>
        <w:spacing w:after="0" w:line="240" w:lineRule="auto"/>
        <w:ind w:left="567"/>
        <w:rPr>
          <w:rFonts w:ascii="Times New Roman" w:hAnsi="Times New Roman" w:cs="Times New Roman"/>
          <w:b/>
          <w:sz w:val="20"/>
          <w:szCs w:val="20"/>
          <w:lang w:val="ru-RU"/>
        </w:rPr>
      </w:pPr>
    </w:p>
    <w:tbl>
      <w:tblPr>
        <w:tblStyle w:val="a3"/>
        <w:tblW w:w="0" w:type="auto"/>
        <w:tblInd w:w="567" w:type="dxa"/>
        <w:tblBorders>
          <w:top w:val="thinThickSmallGap" w:sz="12" w:space="0" w:color="FFC000"/>
          <w:left w:val="thinThickSmallGap" w:sz="12" w:space="0" w:color="FFC000"/>
          <w:bottom w:val="thickThinSmallGap" w:sz="12" w:space="0" w:color="FFC000"/>
          <w:right w:val="thickThinSmallGap" w:sz="12" w:space="0" w:color="FFC000"/>
          <w:insideH w:val="single" w:sz="6" w:space="0" w:color="FFC000"/>
          <w:insideV w:val="single" w:sz="6" w:space="0" w:color="FFC000"/>
        </w:tblBorders>
        <w:tblLook w:val="04A0"/>
      </w:tblPr>
      <w:tblGrid>
        <w:gridCol w:w="3074"/>
      </w:tblGrid>
      <w:tr w:rsidR="00B20ABA" w:rsidRPr="00050935" w:rsidTr="00B12D4B">
        <w:trPr>
          <w:trHeight w:val="1407"/>
        </w:trPr>
        <w:tc>
          <w:tcPr>
            <w:tcW w:w="3074" w:type="dxa"/>
          </w:tcPr>
          <w:p w:rsidR="00B20ABA" w:rsidRPr="00FB22A8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</w:pPr>
            <w:r w:rsidRPr="00FB22A8">
              <w:rPr>
                <w:rFonts w:ascii="Times New Roman" w:hAnsi="Times New Roman" w:cs="Times New Roman"/>
                <w:b/>
                <w:color w:val="FFFF00"/>
                <w:sz w:val="24"/>
                <w:szCs w:val="24"/>
                <w:lang w:val="ru-RU"/>
              </w:rPr>
              <w:t>10. ВЫ ВЫИГРАЛИ</w:t>
            </w:r>
          </w:p>
          <w:p w:rsidR="00B20ABA" w:rsidRPr="008140C7" w:rsidRDefault="00B20ABA" w:rsidP="00B12D4B">
            <w:pPr>
              <w:spacing w:line="240" w:lineRule="auto"/>
              <w:rPr>
                <w:rFonts w:ascii="Times New Roman" w:hAnsi="Times New Roman" w:cs="Times New Roman"/>
                <w:b/>
                <w:lang w:val="ru-RU"/>
              </w:rPr>
            </w:pPr>
            <w:r w:rsidRPr="008140C7">
              <w:rPr>
                <w:rFonts w:ascii="Times New Roman" w:hAnsi="Times New Roman" w:cs="Times New Roman"/>
                <w:lang w:val="ru-RU"/>
              </w:rPr>
              <w:t>Сообщения о том, что вы стали победителем розыгрыша призов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8140C7">
              <w:rPr>
                <w:rFonts w:ascii="Times New Roman" w:hAnsi="Times New Roman" w:cs="Times New Roman"/>
                <w:lang w:val="ru-RU"/>
              </w:rPr>
              <w:t xml:space="preserve"> но нужно перевести деньги за доставку подарка </w:t>
            </w:r>
            <w:r>
              <w:rPr>
                <w:rFonts w:ascii="Times New Roman" w:hAnsi="Times New Roman" w:cs="Times New Roman"/>
                <w:lang w:val="ru-RU"/>
              </w:rPr>
              <w:t xml:space="preserve">или процент от выигрыша </w:t>
            </w:r>
            <w:r w:rsidRPr="008140C7">
              <w:rPr>
                <w:rFonts w:ascii="Times New Roman" w:hAnsi="Times New Roman" w:cs="Times New Roman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ЭТО ОБМАН</w:t>
            </w:r>
          </w:p>
        </w:tc>
      </w:tr>
    </w:tbl>
    <w:p w:rsidR="00B20ABA" w:rsidRDefault="00B20ABA" w:rsidP="00B20ABA">
      <w:pPr>
        <w:spacing w:line="240" w:lineRule="auto"/>
        <w:ind w:left="567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B20ABA" w:rsidRPr="007A4F33" w:rsidRDefault="00B20ABA" w:rsidP="00B20ABA">
      <w:pPr>
        <w:rPr>
          <w:rFonts w:ascii="Times New Roman" w:hAnsi="Times New Roman" w:cs="Times New Roman"/>
          <w:b/>
          <w:sz w:val="36"/>
          <w:szCs w:val="36"/>
          <w:lang w:val="ru-RU"/>
        </w:rPr>
        <w:sectPr w:rsidR="00B20ABA" w:rsidRPr="007A4F33" w:rsidSect="001B5A4D">
          <w:type w:val="continuous"/>
          <w:pgSz w:w="11906" w:h="16838" w:code="9"/>
          <w:pgMar w:top="284" w:right="284" w:bottom="284" w:left="284" w:header="709" w:footer="709" w:gutter="0"/>
          <w:cols w:num="3" w:space="137"/>
          <w:docGrid w:linePitch="360"/>
        </w:sectPr>
      </w:pPr>
    </w:p>
    <w:p w:rsidR="00B20ABA" w:rsidRPr="00703CB3" w:rsidRDefault="00B20ABA" w:rsidP="00B20ABA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24"/>
          <w:szCs w:val="24"/>
          <w:lang w:val="ru-RU"/>
        </w:rPr>
        <w:lastRenderedPageBreak/>
        <w:t>Об указанных фактах сообщайте в Дежурную часть ГУМВД России по Новосибирской области</w:t>
      </w:r>
    </w:p>
    <w:p w:rsidR="00B20ABA" w:rsidRPr="00703CB3" w:rsidRDefault="00B20ABA" w:rsidP="00B20ABA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</w:pPr>
      <w:r w:rsidRPr="00703CB3">
        <w:rPr>
          <w:rFonts w:ascii="Times New Roman" w:hAnsi="Times New Roman" w:cs="Times New Roman"/>
          <w:b/>
          <w:color w:val="FFC000"/>
          <w:sz w:val="32"/>
          <w:szCs w:val="32"/>
          <w:lang w:val="ru-RU"/>
        </w:rPr>
        <w:t>по телефонам:02 или 112</w:t>
      </w:r>
    </w:p>
    <w:p w:rsidR="00AD2DE6" w:rsidRPr="00050935" w:rsidRDefault="00AD2DE6" w:rsidP="000509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50935" w:rsidRPr="00050935" w:rsidRDefault="00050935" w:rsidP="0005093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50935">
        <w:rPr>
          <w:rFonts w:ascii="Times New Roman" w:hAnsi="Times New Roman" w:cs="Times New Roman"/>
          <w:noProof/>
          <w:lang w:val="ru-RU" w:eastAsia="ru-RU" w:bidi="ar-SA"/>
        </w:rPr>
        <w:drawing>
          <wp:inline distT="0" distB="0" distL="0" distR="0">
            <wp:extent cx="4419600" cy="1143000"/>
            <wp:effectExtent l="0" t="0" r="0" b="0"/>
            <wp:docPr id="1" name="Рисунок 1" descr="НОВОСИБИРСКАЯ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СИБИРСКАЯ ОБЛАСТЬ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935" w:rsidRPr="00050935" w:rsidRDefault="00050935" w:rsidP="000509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05093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Федеральная кадастровая палата проведет </w:t>
      </w:r>
      <w:proofErr w:type="spellStart"/>
      <w:r w:rsidRPr="0005093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вебинар</w:t>
      </w:r>
      <w:proofErr w:type="spellEnd"/>
      <w:r w:rsidRPr="0005093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</w:t>
      </w:r>
      <w:r w:rsidRPr="00050935">
        <w:rPr>
          <w:rFonts w:ascii="Times New Roman" w:hAnsi="Times New Roman" w:cs="Times New Roman"/>
          <w:b/>
          <w:lang w:val="ru-RU"/>
        </w:rPr>
        <w:t>об установлении публичного сервитута вместо частей лесных участков</w:t>
      </w:r>
    </w:p>
    <w:p w:rsidR="00050935" w:rsidRPr="00050935" w:rsidRDefault="00050935" w:rsidP="0005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050935">
        <w:rPr>
          <w:rFonts w:ascii="Times New Roman" w:eastAsia="Times New Roman" w:hAnsi="Times New Roman" w:cs="Times New Roman"/>
          <w:b/>
          <w:lang w:val="ru-RU"/>
        </w:rPr>
        <w:t>Во вторник, 9 февраля, в 10.00 (по московскому времени)</w:t>
      </w:r>
      <w:r w:rsidRPr="00050935">
        <w:rPr>
          <w:rFonts w:ascii="Times New Roman" w:eastAsia="Times New Roman" w:hAnsi="Times New Roman" w:cs="Times New Roman"/>
          <w:lang w:val="ru-RU"/>
        </w:rPr>
        <w:t xml:space="preserve"> </w:t>
      </w:r>
      <w:r w:rsidRPr="00050935">
        <w:rPr>
          <w:rFonts w:ascii="Times New Roman" w:eastAsia="Times New Roman" w:hAnsi="Times New Roman" w:cs="Times New Roman"/>
          <w:b/>
          <w:lang w:val="ru-RU"/>
        </w:rPr>
        <w:t xml:space="preserve">пройдет </w:t>
      </w:r>
      <w:hyperlink r:id="rId8" w:history="1">
        <w:proofErr w:type="spellStart"/>
        <w:r w:rsidRPr="00050935">
          <w:rPr>
            <w:rStyle w:val="a4"/>
            <w:rFonts w:ascii="Times New Roman" w:eastAsia="Times New Roman" w:hAnsi="Times New Roman" w:cs="Times New Roman"/>
            <w:b/>
            <w:lang w:val="ru-RU"/>
          </w:rPr>
          <w:t>вебинар</w:t>
        </w:r>
        <w:proofErr w:type="spellEnd"/>
      </w:hyperlink>
      <w:r w:rsidRPr="00050935">
        <w:rPr>
          <w:rFonts w:ascii="Times New Roman" w:eastAsia="Times New Roman" w:hAnsi="Times New Roman" w:cs="Times New Roman"/>
          <w:b/>
          <w:lang w:val="ru-RU"/>
        </w:rPr>
        <w:t xml:space="preserve"> по теме:</w:t>
      </w:r>
      <w:hyperlink r:id="rId9" w:history="1">
        <w:r w:rsidRPr="00050935">
          <w:rPr>
            <w:rStyle w:val="a4"/>
            <w:rFonts w:ascii="Times New Roman" w:hAnsi="Times New Roman" w:cs="Times New Roman"/>
            <w:b/>
            <w:lang w:val="ru-RU"/>
          </w:rPr>
          <w:t xml:space="preserve"> «</w:t>
        </w:r>
        <w:r w:rsidRPr="00050935">
          <w:rPr>
            <w:rStyle w:val="a4"/>
            <w:rFonts w:ascii="Times New Roman" w:eastAsia="Times New Roman" w:hAnsi="Times New Roman" w:cs="Times New Roman"/>
            <w:b/>
            <w:lang w:val="ru-RU"/>
          </w:rPr>
          <w:t>Публичный сервитут вместо оформления частей лесных участков»</w:t>
        </w:r>
      </w:hyperlink>
      <w:r w:rsidRPr="00050935">
        <w:rPr>
          <w:rFonts w:ascii="Times New Roman" w:eastAsia="Times New Roman" w:hAnsi="Times New Roman" w:cs="Times New Roman"/>
          <w:b/>
          <w:lang w:val="ru-RU"/>
        </w:rPr>
        <w:t xml:space="preserve">. </w:t>
      </w:r>
      <w:proofErr w:type="spellStart"/>
      <w:r w:rsidRPr="00050935">
        <w:rPr>
          <w:rFonts w:ascii="Times New Roman" w:eastAsia="Times New Roman" w:hAnsi="Times New Roman" w:cs="Times New Roman"/>
          <w:b/>
          <w:lang w:val="ru-RU"/>
        </w:rPr>
        <w:t>Вебинар</w:t>
      </w:r>
      <w:proofErr w:type="spellEnd"/>
      <w:r w:rsidRPr="00050935">
        <w:rPr>
          <w:rFonts w:ascii="Times New Roman" w:eastAsia="Times New Roman" w:hAnsi="Times New Roman" w:cs="Times New Roman"/>
          <w:b/>
          <w:lang w:val="ru-RU"/>
        </w:rPr>
        <w:t xml:space="preserve"> проведет директор Кадастровой палаты по Нижегородской области Оксана Штейн</w:t>
      </w:r>
      <w:r w:rsidRPr="00050935">
        <w:rPr>
          <w:rFonts w:ascii="Times New Roman" w:eastAsia="Times New Roman" w:hAnsi="Times New Roman" w:cs="Times New Roman"/>
          <w:lang w:val="ru-RU"/>
        </w:rPr>
        <w:t>.</w:t>
      </w:r>
    </w:p>
    <w:p w:rsidR="00050935" w:rsidRPr="00050935" w:rsidRDefault="00050935" w:rsidP="0005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50935">
        <w:rPr>
          <w:rFonts w:ascii="Times New Roman" w:hAnsi="Times New Roman" w:cs="Times New Roman"/>
          <w:i/>
          <w:lang w:val="ru-RU"/>
        </w:rPr>
        <w:t>«</w:t>
      </w:r>
      <w:proofErr w:type="gramStart"/>
      <w:r w:rsidRPr="00050935">
        <w:rPr>
          <w:rFonts w:ascii="Times New Roman" w:hAnsi="Times New Roman" w:cs="Times New Roman"/>
          <w:i/>
          <w:lang w:val="ru-RU"/>
        </w:rPr>
        <w:t>Наш</w:t>
      </w:r>
      <w:proofErr w:type="gramEnd"/>
      <w:r w:rsidRPr="00050935">
        <w:rPr>
          <w:rFonts w:ascii="Times New Roman" w:hAnsi="Times New Roman" w:cs="Times New Roman"/>
          <w:i/>
          <w:lang w:val="ru-RU"/>
        </w:rPr>
        <w:t xml:space="preserve"> </w:t>
      </w:r>
      <w:proofErr w:type="spellStart"/>
      <w:r w:rsidRPr="00050935">
        <w:rPr>
          <w:rFonts w:ascii="Times New Roman" w:hAnsi="Times New Roman" w:cs="Times New Roman"/>
          <w:i/>
          <w:lang w:val="ru-RU"/>
        </w:rPr>
        <w:t>вебинар</w:t>
      </w:r>
      <w:proofErr w:type="spellEnd"/>
      <w:r w:rsidRPr="00050935">
        <w:rPr>
          <w:rFonts w:ascii="Times New Roman" w:hAnsi="Times New Roman" w:cs="Times New Roman"/>
          <w:i/>
          <w:lang w:val="ru-RU"/>
        </w:rPr>
        <w:t xml:space="preserve"> поможет разобраться во всех тонкостях оформления публичного сервитута и особенностях кадастрового учета частей лесных участков. Мы сделаем обзор законодательных норм и предоставим сведения обо всех необходимых документах»</w:t>
      </w:r>
      <w:r w:rsidRPr="00050935">
        <w:rPr>
          <w:rFonts w:ascii="Times New Roman" w:hAnsi="Times New Roman" w:cs="Times New Roman"/>
          <w:lang w:val="ru-RU"/>
        </w:rPr>
        <w:t xml:space="preserve">, – отметила </w:t>
      </w:r>
      <w:r w:rsidRPr="00050935">
        <w:rPr>
          <w:rFonts w:ascii="Times New Roman" w:hAnsi="Times New Roman" w:cs="Times New Roman"/>
          <w:b/>
          <w:lang w:val="ru-RU"/>
        </w:rPr>
        <w:t>Оксана Штейн</w:t>
      </w:r>
      <w:r w:rsidRPr="00050935">
        <w:rPr>
          <w:rFonts w:ascii="Times New Roman" w:hAnsi="Times New Roman" w:cs="Times New Roman"/>
          <w:lang w:val="ru-RU"/>
        </w:rPr>
        <w:t xml:space="preserve">. </w:t>
      </w:r>
    </w:p>
    <w:p w:rsidR="00050935" w:rsidRPr="00050935" w:rsidRDefault="00050935" w:rsidP="0005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50935">
        <w:rPr>
          <w:rFonts w:ascii="Times New Roman" w:eastAsia="Times New Roman" w:hAnsi="Times New Roman" w:cs="Times New Roman"/>
          <w:lang w:val="ru-RU"/>
        </w:rPr>
        <w:t xml:space="preserve">Своим мнением поделится и эксперт Департамента лесного хозяйства Нижегородской области. Также мы детально разберем основные ошибки, допускаемые кадастровыми инженерами при описании местоположения границ публичного сервитута, приведем примеры грамотного оформления такого документа. В чате </w:t>
      </w:r>
      <w:proofErr w:type="spellStart"/>
      <w:r w:rsidRPr="00050935">
        <w:rPr>
          <w:rFonts w:ascii="Times New Roman" w:eastAsia="Times New Roman" w:hAnsi="Times New Roman" w:cs="Times New Roman"/>
          <w:lang w:val="ru-RU"/>
        </w:rPr>
        <w:t>вебинара</w:t>
      </w:r>
      <w:proofErr w:type="spellEnd"/>
      <w:r w:rsidRPr="00050935">
        <w:rPr>
          <w:rFonts w:ascii="Times New Roman" w:eastAsia="Times New Roman" w:hAnsi="Times New Roman" w:cs="Times New Roman"/>
          <w:lang w:val="ru-RU"/>
        </w:rPr>
        <w:t xml:space="preserve"> можно будет задать интересующие вас вопросы по теме, на которые ответят специалисты Кадастровой палаты.</w:t>
      </w:r>
    </w:p>
    <w:p w:rsidR="00050935" w:rsidRPr="00050935" w:rsidRDefault="00050935" w:rsidP="0005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50935">
        <w:rPr>
          <w:rFonts w:ascii="Times New Roman" w:eastAsia="Times New Roman" w:hAnsi="Times New Roman" w:cs="Times New Roman"/>
          <w:lang w:val="ru-RU"/>
        </w:rPr>
        <w:t xml:space="preserve">В </w:t>
      </w:r>
      <w:proofErr w:type="spellStart"/>
      <w:r w:rsidRPr="00050935">
        <w:rPr>
          <w:rFonts w:ascii="Times New Roman" w:eastAsia="Times New Roman" w:hAnsi="Times New Roman" w:cs="Times New Roman"/>
          <w:lang w:val="ru-RU"/>
        </w:rPr>
        <w:t>вебинаре</w:t>
      </w:r>
      <w:proofErr w:type="spellEnd"/>
      <w:r w:rsidRPr="00050935">
        <w:rPr>
          <w:rFonts w:ascii="Times New Roman" w:eastAsia="Times New Roman" w:hAnsi="Times New Roman" w:cs="Times New Roman"/>
          <w:lang w:val="ru-RU"/>
        </w:rPr>
        <w:t xml:space="preserve"> примет участие глава муниципального района. Он расскажет, какие документы понадобятся для получения распоряжения об установлении публичного сервитута. А от представителя сетевой организации слушатели узнают о плюсах оформления публичного сервитута вместо подготовки межевых планов на части лесных участков.</w:t>
      </w:r>
    </w:p>
    <w:p w:rsidR="00050935" w:rsidRPr="00050935" w:rsidRDefault="00050935" w:rsidP="000509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Подать заявку на участие в </w:t>
      </w:r>
      <w:proofErr w:type="spellStart"/>
      <w:r w:rsidRPr="00050935">
        <w:rPr>
          <w:rFonts w:ascii="Times New Roman" w:hAnsi="Times New Roman" w:cs="Times New Roman"/>
          <w:lang w:val="ru-RU"/>
        </w:rPr>
        <w:t>вебинаре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можно на сайте: </w:t>
      </w:r>
      <w:r w:rsidRPr="00050935">
        <w:rPr>
          <w:rFonts w:ascii="Times New Roman" w:hAnsi="Times New Roman" w:cs="Times New Roman"/>
        </w:rPr>
        <w:t>webinar</w:t>
      </w:r>
      <w:r w:rsidRPr="00050935">
        <w:rPr>
          <w:rFonts w:ascii="Times New Roman" w:hAnsi="Times New Roman" w:cs="Times New Roman"/>
          <w:lang w:val="ru-RU"/>
        </w:rPr>
        <w:t>.</w:t>
      </w:r>
      <w:proofErr w:type="spellStart"/>
      <w:r w:rsidRPr="00050935">
        <w:rPr>
          <w:rFonts w:ascii="Times New Roman" w:hAnsi="Times New Roman" w:cs="Times New Roman"/>
        </w:rPr>
        <w:t>kadastr</w:t>
      </w:r>
      <w:proofErr w:type="spellEnd"/>
      <w:r w:rsidRPr="00050935">
        <w:rPr>
          <w:rFonts w:ascii="Times New Roman" w:hAnsi="Times New Roman" w:cs="Times New Roman"/>
          <w:lang w:val="ru-RU"/>
        </w:rPr>
        <w:t>.</w:t>
      </w:r>
      <w:proofErr w:type="spellStart"/>
      <w:r w:rsidRPr="00050935">
        <w:rPr>
          <w:rFonts w:ascii="Times New Roman" w:hAnsi="Times New Roman" w:cs="Times New Roman"/>
        </w:rPr>
        <w:t>ru</w:t>
      </w:r>
      <w:proofErr w:type="spellEnd"/>
      <w:r w:rsidRPr="00050935">
        <w:rPr>
          <w:rFonts w:ascii="Times New Roman" w:hAnsi="Times New Roman" w:cs="Times New Roman"/>
          <w:lang w:val="ru-RU"/>
        </w:rPr>
        <w:t>.</w:t>
      </w:r>
    </w:p>
    <w:p w:rsidR="00050935" w:rsidRPr="00050935" w:rsidRDefault="00050935" w:rsidP="00050935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ru-RU"/>
        </w:rPr>
      </w:pPr>
    </w:p>
    <w:p w:rsidR="00050935" w:rsidRPr="00050935" w:rsidRDefault="00050935" w:rsidP="00050935">
      <w:pPr>
        <w:spacing w:after="0" w:line="240" w:lineRule="auto"/>
        <w:ind w:left="-101" w:firstLine="20"/>
        <w:jc w:val="center"/>
        <w:rPr>
          <w:rFonts w:ascii="Times New Roman" w:hAnsi="Times New Roman" w:cs="Times New Roman"/>
          <w:b/>
          <w:lang w:val="ru-RU"/>
        </w:rPr>
      </w:pPr>
      <w:r w:rsidRPr="00050935">
        <w:rPr>
          <w:rFonts w:ascii="Times New Roman" w:hAnsi="Times New Roman" w:cs="Times New Roman"/>
          <w:b/>
          <w:lang w:val="ru-RU"/>
        </w:rPr>
        <w:t xml:space="preserve">Управление </w:t>
      </w:r>
      <w:proofErr w:type="spellStart"/>
      <w:r w:rsidRPr="00050935">
        <w:rPr>
          <w:rFonts w:ascii="Times New Roman" w:hAnsi="Times New Roman" w:cs="Times New Roman"/>
          <w:b/>
          <w:lang w:val="ru-RU"/>
        </w:rPr>
        <w:t>Росреестра</w:t>
      </w:r>
      <w:proofErr w:type="spellEnd"/>
      <w:r w:rsidRPr="00050935">
        <w:rPr>
          <w:rFonts w:ascii="Times New Roman" w:hAnsi="Times New Roman" w:cs="Times New Roman"/>
          <w:b/>
          <w:lang w:val="ru-RU"/>
        </w:rPr>
        <w:t xml:space="preserve"> по Новосибирской области информирует о планируемых проверках в 2021 году</w:t>
      </w:r>
    </w:p>
    <w:p w:rsidR="00050935" w:rsidRPr="00050935" w:rsidRDefault="00050935" w:rsidP="00050935">
      <w:pPr>
        <w:spacing w:after="0" w:line="240" w:lineRule="auto"/>
        <w:ind w:right="-54"/>
        <w:jc w:val="center"/>
        <w:rPr>
          <w:rFonts w:ascii="Times New Roman" w:hAnsi="Times New Roman" w:cs="Times New Roman"/>
          <w:lang w:val="ru-RU"/>
        </w:rPr>
      </w:pP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050935">
        <w:rPr>
          <w:rFonts w:ascii="Times New Roman" w:hAnsi="Times New Roman" w:cs="Times New Roman"/>
          <w:lang w:val="ru-RU"/>
        </w:rPr>
        <w:t>Новосибирским</w:t>
      </w:r>
      <w:proofErr w:type="gramEnd"/>
      <w:r w:rsidRPr="00050935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Росреестром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опубликованы планы проверок юридических лиц, индивидуальных предпринимателей, физических лиц, органов местного самоуправления на 2021 год по соблюдению земельного законодательства и законодательства о геодезии и картографии.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Ознакомиться с планами можно на региональной странице Управления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Росреестра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по Новосибирской области на официальном сайте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Росреестра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в сети Интернет </w:t>
      </w:r>
      <w:r w:rsidRPr="00050935">
        <w:rPr>
          <w:rFonts w:ascii="Times New Roman" w:hAnsi="Times New Roman" w:cs="Times New Roman"/>
        </w:rPr>
        <w:t>https</w:t>
      </w:r>
      <w:r w:rsidRPr="00050935">
        <w:rPr>
          <w:rFonts w:ascii="Times New Roman" w:hAnsi="Times New Roman" w:cs="Times New Roman"/>
          <w:lang w:val="ru-RU"/>
        </w:rPr>
        <w:t>://</w:t>
      </w:r>
      <w:proofErr w:type="spellStart"/>
      <w:r w:rsidRPr="00050935">
        <w:rPr>
          <w:rFonts w:ascii="Times New Roman" w:hAnsi="Times New Roman" w:cs="Times New Roman"/>
        </w:rPr>
        <w:t>rosreestr</w:t>
      </w:r>
      <w:proofErr w:type="spellEnd"/>
      <w:r w:rsidRPr="00050935">
        <w:rPr>
          <w:rFonts w:ascii="Times New Roman" w:hAnsi="Times New Roman" w:cs="Times New Roman"/>
          <w:lang w:val="ru-RU"/>
        </w:rPr>
        <w:t>.</w:t>
      </w:r>
      <w:proofErr w:type="spellStart"/>
      <w:r w:rsidRPr="00050935">
        <w:rPr>
          <w:rFonts w:ascii="Times New Roman" w:hAnsi="Times New Roman" w:cs="Times New Roman"/>
        </w:rPr>
        <w:t>gov</w:t>
      </w:r>
      <w:proofErr w:type="spellEnd"/>
      <w:r w:rsidRPr="00050935">
        <w:rPr>
          <w:rFonts w:ascii="Times New Roman" w:hAnsi="Times New Roman" w:cs="Times New Roman"/>
          <w:lang w:val="ru-RU"/>
        </w:rPr>
        <w:t>.</w:t>
      </w:r>
      <w:proofErr w:type="spellStart"/>
      <w:r w:rsidRPr="00050935">
        <w:rPr>
          <w:rFonts w:ascii="Times New Roman" w:hAnsi="Times New Roman" w:cs="Times New Roman"/>
        </w:rPr>
        <w:t>ru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в разделе «Открытая служба»/«Проведение проверок».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План проведения проверок соблюдения земельного законодательства в отношении юридических лиц и индивидуальных предпринимателей подготовлен с применением </w:t>
      </w:r>
      <w:proofErr w:type="spellStart"/>
      <w:proofErr w:type="gramStart"/>
      <w:r w:rsidRPr="00050935">
        <w:rPr>
          <w:rFonts w:ascii="Times New Roman" w:hAnsi="Times New Roman" w:cs="Times New Roman"/>
          <w:lang w:val="ru-RU"/>
        </w:rPr>
        <w:t>риск-ориентированного</w:t>
      </w:r>
      <w:proofErr w:type="spellEnd"/>
      <w:proofErr w:type="gramEnd"/>
      <w:r w:rsidRPr="00050935">
        <w:rPr>
          <w:rFonts w:ascii="Times New Roman" w:hAnsi="Times New Roman" w:cs="Times New Roman"/>
          <w:lang w:val="ru-RU"/>
        </w:rPr>
        <w:t xml:space="preserve"> подхода и отнесением каждого проверяемого земельного участка к соответствующей категории риска.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В ходе проверок государственные земельные инспекторы Новосибирской области </w:t>
      </w:r>
      <w:proofErr w:type="gramStart"/>
      <w:r w:rsidRPr="00050935">
        <w:rPr>
          <w:rFonts w:ascii="Times New Roman" w:hAnsi="Times New Roman" w:cs="Times New Roman"/>
          <w:lang w:val="ru-RU"/>
        </w:rPr>
        <w:t>проверят</w:t>
      </w:r>
      <w:proofErr w:type="gramEnd"/>
      <w:r w:rsidRPr="00050935">
        <w:rPr>
          <w:rFonts w:ascii="Times New Roman" w:hAnsi="Times New Roman" w:cs="Times New Roman"/>
          <w:lang w:val="ru-RU"/>
        </w:rPr>
        <w:t xml:space="preserve"> оформлены ли документы на землю должным образом, используется ли земельный участок по назначению, соответствует ли установленным в документах и реестре недвижимости границам, соблюдены ли требования законодательства при предоставлении земельных участков, находящихся в государственной и муниципальной собственности.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Практика новосибирского Управления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Росреестра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свидетельствует о частых нарушениях земельного законодательства в регионе, связанных с самовольным занятием земельных участков, нецелевым использованием участков, или их неиспользованием вовсе.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Наряду с государственным земельным надзором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осуществляет государственный надзор в области геодезии и картографии.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>В план проведения проверок соблюдения законодательства о геодезии и картографии включены лицензиаты, со дня принятия решения о предоставлении лицензии которым истек один год.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  <w:r w:rsidRPr="00050935">
        <w:rPr>
          <w:rFonts w:ascii="Times New Roman" w:hAnsi="Times New Roman" w:cs="Times New Roman"/>
          <w:lang w:val="ru-RU"/>
        </w:rPr>
        <w:t xml:space="preserve">Управление </w:t>
      </w:r>
      <w:proofErr w:type="spellStart"/>
      <w:r w:rsidRPr="00050935">
        <w:rPr>
          <w:rFonts w:ascii="Times New Roman" w:hAnsi="Times New Roman" w:cs="Times New Roman"/>
          <w:lang w:val="ru-RU"/>
        </w:rPr>
        <w:t>Росреестра</w:t>
      </w:r>
      <w:proofErr w:type="spellEnd"/>
      <w:r w:rsidRPr="00050935">
        <w:rPr>
          <w:rFonts w:ascii="Times New Roman" w:hAnsi="Times New Roman" w:cs="Times New Roman"/>
          <w:lang w:val="ru-RU"/>
        </w:rPr>
        <w:t xml:space="preserve"> по Новосибирской области рекомендует всем заинтересованным лицам ознакомиться с планами проверок и подготовиться к ним заранее.</w:t>
      </w:r>
    </w:p>
    <w:p w:rsidR="00050935" w:rsidRPr="00050935" w:rsidRDefault="00050935" w:rsidP="00050935">
      <w:pPr>
        <w:spacing w:after="0" w:line="240" w:lineRule="auto"/>
        <w:ind w:right="-54" w:firstLine="709"/>
        <w:jc w:val="both"/>
        <w:rPr>
          <w:rFonts w:ascii="Times New Roman" w:hAnsi="Times New Roman" w:cs="Times New Roman"/>
          <w:lang w:val="ru-RU"/>
        </w:rPr>
      </w:pPr>
    </w:p>
    <w:p w:rsidR="00050935" w:rsidRPr="00050935" w:rsidRDefault="00050935" w:rsidP="00050935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</w:p>
    <w:p w:rsidR="00050935" w:rsidRPr="00050935" w:rsidRDefault="00050935" w:rsidP="00050935">
      <w:pPr>
        <w:pStyle w:val="ConsPlusNormal"/>
        <w:rPr>
          <w:rFonts w:ascii="Times New Roman" w:hAnsi="Times New Roman" w:cs="Times New Roman"/>
          <w:b/>
          <w:i/>
          <w:sz w:val="22"/>
          <w:szCs w:val="22"/>
        </w:rPr>
      </w:pPr>
      <w:r w:rsidRPr="00050935">
        <w:rPr>
          <w:rFonts w:ascii="Times New Roman" w:hAnsi="Times New Roman" w:cs="Times New Roman"/>
          <w:b/>
          <w:i/>
          <w:sz w:val="22"/>
          <w:szCs w:val="22"/>
        </w:rPr>
        <w:t xml:space="preserve">Материал подготовлен Управлением </w:t>
      </w:r>
      <w:proofErr w:type="spellStart"/>
      <w:r w:rsidRPr="00050935">
        <w:rPr>
          <w:rFonts w:ascii="Times New Roman" w:hAnsi="Times New Roman" w:cs="Times New Roman"/>
          <w:b/>
          <w:i/>
          <w:sz w:val="22"/>
          <w:szCs w:val="22"/>
        </w:rPr>
        <w:t>Росреестра</w:t>
      </w:r>
      <w:proofErr w:type="spellEnd"/>
      <w:r w:rsidRPr="00050935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</w:p>
    <w:p w:rsidR="00050935" w:rsidRPr="00050935" w:rsidRDefault="00050935" w:rsidP="00050935">
      <w:pPr>
        <w:pStyle w:val="ConsPlusNormal"/>
        <w:rPr>
          <w:rFonts w:ascii="Times New Roman" w:hAnsi="Times New Roman" w:cs="Times New Roman"/>
          <w:color w:val="0000FF"/>
          <w:sz w:val="22"/>
          <w:szCs w:val="22"/>
          <w:u w:val="single"/>
        </w:rPr>
      </w:pPr>
      <w:r w:rsidRPr="00050935">
        <w:rPr>
          <w:rFonts w:ascii="Times New Roman" w:hAnsi="Times New Roman" w:cs="Times New Roman"/>
          <w:b/>
          <w:i/>
          <w:sz w:val="22"/>
          <w:szCs w:val="22"/>
        </w:rPr>
        <w:t>по Новосибирской области</w:t>
      </w:r>
      <w:r w:rsidRPr="0005093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50935" w:rsidRPr="00050935" w:rsidRDefault="00050935" w:rsidP="00050935">
      <w:pPr>
        <w:spacing w:after="0" w:line="240" w:lineRule="auto"/>
        <w:rPr>
          <w:rFonts w:ascii="Times New Roman" w:hAnsi="Times New Roman" w:cs="Times New Roman"/>
          <w:lang w:val="ru-RU"/>
        </w:rPr>
      </w:pPr>
    </w:p>
    <w:sectPr w:rsidR="00050935" w:rsidRPr="00050935" w:rsidSect="00050935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ABA"/>
    <w:rsid w:val="00050935"/>
    <w:rsid w:val="004156CD"/>
    <w:rsid w:val="005D6F22"/>
    <w:rsid w:val="00674142"/>
    <w:rsid w:val="009F7D63"/>
    <w:rsid w:val="00AD2DE6"/>
    <w:rsid w:val="00B20ABA"/>
    <w:rsid w:val="00E8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ABA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A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0509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0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0935"/>
    <w:rPr>
      <w:rFonts w:ascii="Tahoma" w:eastAsiaTheme="majorEastAsia" w:hAnsi="Tahoma" w:cs="Tahoma"/>
      <w:sz w:val="16"/>
      <w:szCs w:val="16"/>
      <w:lang w:val="en-US" w:bidi="en-US"/>
    </w:rPr>
  </w:style>
  <w:style w:type="paragraph" w:customStyle="1" w:styleId="ConsPlusNormal">
    <w:name w:val="ConsPlusNormal"/>
    <w:rsid w:val="00050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3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magazine/news/federalnaya-kadastrovaya-palata-rosreestra-provedet-pervyy-vebinar-v-2021-god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ebinar.kadastr.ru/webinars/ready/detail/1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907</Words>
  <Characters>5174</Characters>
  <Application>Microsoft Office Word</Application>
  <DocSecurity>0</DocSecurity>
  <Lines>43</Lines>
  <Paragraphs>12</Paragraphs>
  <ScaleCrop>false</ScaleCrop>
  <Company/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dcterms:created xsi:type="dcterms:W3CDTF">2021-02-04T01:06:00Z</dcterms:created>
  <dcterms:modified xsi:type="dcterms:W3CDTF">2021-02-04T01:12:00Z</dcterms:modified>
</cp:coreProperties>
</file>