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23" w:rsidRPr="008114D0" w:rsidRDefault="008C2523" w:rsidP="008114D0">
      <w:pPr>
        <w:jc w:val="center"/>
        <w:rPr>
          <w:b/>
          <w:i/>
          <w:sz w:val="28"/>
          <w:szCs w:val="28"/>
        </w:rPr>
      </w:pPr>
      <w:r w:rsidRPr="008114D0">
        <w:rPr>
          <w:b/>
          <w:i/>
          <w:sz w:val="28"/>
          <w:szCs w:val="28"/>
        </w:rPr>
        <w:t>МАЛЫШЕВСКИЙ ВЕСТНИК</w:t>
      </w:r>
    </w:p>
    <w:p w:rsidR="008C2523" w:rsidRPr="008114D0" w:rsidRDefault="008C2523" w:rsidP="008114D0">
      <w:pPr>
        <w:jc w:val="center"/>
        <w:rPr>
          <w:b/>
          <w:i/>
          <w:sz w:val="28"/>
          <w:szCs w:val="28"/>
        </w:rPr>
      </w:pPr>
      <w:r w:rsidRPr="008114D0">
        <w:rPr>
          <w:b/>
          <w:i/>
          <w:sz w:val="28"/>
          <w:szCs w:val="28"/>
        </w:rPr>
        <w:t xml:space="preserve">№ </w:t>
      </w:r>
      <w:r w:rsidR="005924AB" w:rsidRPr="008114D0">
        <w:rPr>
          <w:b/>
          <w:i/>
          <w:sz w:val="28"/>
          <w:szCs w:val="28"/>
        </w:rPr>
        <w:t>9</w:t>
      </w:r>
      <w:r w:rsidRPr="008114D0">
        <w:rPr>
          <w:b/>
          <w:i/>
          <w:sz w:val="28"/>
          <w:szCs w:val="28"/>
        </w:rPr>
        <w:t xml:space="preserve"> (19</w:t>
      </w:r>
      <w:r w:rsidR="005924AB" w:rsidRPr="008114D0">
        <w:rPr>
          <w:b/>
          <w:i/>
          <w:sz w:val="28"/>
          <w:szCs w:val="28"/>
        </w:rPr>
        <w:t>9</w:t>
      </w:r>
      <w:r w:rsidRPr="008114D0">
        <w:rPr>
          <w:b/>
          <w:i/>
          <w:sz w:val="28"/>
          <w:szCs w:val="28"/>
        </w:rPr>
        <w:t xml:space="preserve">) </w:t>
      </w:r>
      <w:r w:rsidR="005924AB" w:rsidRPr="008114D0">
        <w:rPr>
          <w:b/>
          <w:i/>
          <w:sz w:val="28"/>
          <w:szCs w:val="28"/>
        </w:rPr>
        <w:t>3</w:t>
      </w:r>
      <w:r w:rsidR="001625CB" w:rsidRPr="008114D0">
        <w:rPr>
          <w:b/>
          <w:i/>
          <w:sz w:val="28"/>
          <w:szCs w:val="28"/>
        </w:rPr>
        <w:t>1</w:t>
      </w:r>
      <w:r w:rsidRPr="008114D0">
        <w:rPr>
          <w:b/>
          <w:i/>
          <w:sz w:val="28"/>
          <w:szCs w:val="28"/>
        </w:rPr>
        <w:t xml:space="preserve"> </w:t>
      </w:r>
      <w:r w:rsidR="00422021" w:rsidRPr="008114D0">
        <w:rPr>
          <w:b/>
          <w:i/>
          <w:sz w:val="28"/>
          <w:szCs w:val="28"/>
        </w:rPr>
        <w:t>мая</w:t>
      </w:r>
      <w:r w:rsidRPr="008114D0">
        <w:rPr>
          <w:b/>
          <w:i/>
          <w:sz w:val="28"/>
          <w:szCs w:val="28"/>
        </w:rPr>
        <w:t xml:space="preserve"> 2019 года</w:t>
      </w:r>
    </w:p>
    <w:p w:rsidR="008C2523" w:rsidRPr="008114D0" w:rsidRDefault="008C2523" w:rsidP="008114D0">
      <w:pPr>
        <w:pBdr>
          <w:bottom w:val="single" w:sz="12" w:space="1" w:color="auto"/>
        </w:pBdr>
        <w:jc w:val="center"/>
        <w:rPr>
          <w:b/>
          <w:i/>
          <w:sz w:val="28"/>
          <w:szCs w:val="28"/>
        </w:rPr>
      </w:pPr>
      <w:r w:rsidRPr="008114D0">
        <w:rPr>
          <w:b/>
          <w:i/>
          <w:sz w:val="28"/>
          <w:szCs w:val="28"/>
        </w:rPr>
        <w:t>Информационный бюллетень органов местного самоуправления Малышевского сельсовета</w:t>
      </w:r>
    </w:p>
    <w:p w:rsidR="00422021" w:rsidRDefault="00422021" w:rsidP="008114D0">
      <w:pPr>
        <w:jc w:val="both"/>
      </w:pPr>
    </w:p>
    <w:p w:rsidR="0005753E" w:rsidRDefault="0005753E" w:rsidP="008114D0">
      <w:pPr>
        <w:jc w:val="both"/>
      </w:pPr>
      <w:r>
        <w:rPr>
          <w:noProof/>
        </w:rPr>
        <w:drawing>
          <wp:inline distT="0" distB="0" distL="0" distR="0">
            <wp:extent cx="5601903" cy="7712765"/>
            <wp:effectExtent l="19050" t="0" r="0" b="0"/>
            <wp:docPr id="1" name="Рисунок 1" descr="C:\Users\4483~1\AppData\Local\Temp\Rar$DIa0.653\меры безопасности при купа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483~1\AppData\Local\Temp\Rar$DIa0.653\меры безопасности при купании.jpg"/>
                    <pic:cNvPicPr>
                      <a:picLocks noChangeAspect="1" noChangeArrowheads="1"/>
                    </pic:cNvPicPr>
                  </pic:nvPicPr>
                  <pic:blipFill>
                    <a:blip r:embed="rId6" cstate="print"/>
                    <a:srcRect/>
                    <a:stretch>
                      <a:fillRect/>
                    </a:stretch>
                  </pic:blipFill>
                  <pic:spPr bwMode="auto">
                    <a:xfrm>
                      <a:off x="0" y="0"/>
                      <a:ext cx="5601903" cy="7712765"/>
                    </a:xfrm>
                    <a:prstGeom prst="rect">
                      <a:avLst/>
                    </a:prstGeom>
                    <a:noFill/>
                    <a:ln w="9525">
                      <a:noFill/>
                      <a:miter lim="800000"/>
                      <a:headEnd/>
                      <a:tailEnd/>
                    </a:ln>
                  </pic:spPr>
                </pic:pic>
              </a:graphicData>
            </a:graphic>
          </wp:inline>
        </w:drawing>
      </w:r>
    </w:p>
    <w:p w:rsidR="0005753E" w:rsidRPr="008114D0" w:rsidRDefault="0005753E" w:rsidP="008114D0">
      <w:pPr>
        <w:jc w:val="both"/>
      </w:pPr>
    </w:p>
    <w:p w:rsidR="0005753E" w:rsidRDefault="0005753E" w:rsidP="008114D0">
      <w:pPr>
        <w:ind w:firstLine="709"/>
        <w:jc w:val="both"/>
        <w:rPr>
          <w:b/>
        </w:rPr>
      </w:pPr>
    </w:p>
    <w:p w:rsidR="0005753E" w:rsidRPr="00806197" w:rsidRDefault="0005753E" w:rsidP="0005753E">
      <w:pPr>
        <w:pStyle w:val="ConsPlusTitle"/>
        <w:widowControl/>
        <w:ind w:right="2181"/>
        <w:jc w:val="center"/>
        <w:rPr>
          <w:rFonts w:ascii="Times New Roman" w:hAnsi="Times New Roman" w:cs="Times New Roman"/>
          <w:sz w:val="24"/>
          <w:szCs w:val="24"/>
        </w:rPr>
      </w:pPr>
      <w:r w:rsidRPr="00806197">
        <w:rPr>
          <w:rFonts w:ascii="Times New Roman" w:hAnsi="Times New Roman" w:cs="Times New Roman"/>
          <w:sz w:val="24"/>
          <w:szCs w:val="24"/>
        </w:rPr>
        <w:lastRenderedPageBreak/>
        <w:t xml:space="preserve">                         АДМИНИСТРАЦИЯ</w:t>
      </w:r>
    </w:p>
    <w:p w:rsidR="0005753E" w:rsidRPr="00806197" w:rsidRDefault="0005753E" w:rsidP="0005753E">
      <w:pPr>
        <w:pStyle w:val="ConsPlusTitle"/>
        <w:widowControl/>
        <w:jc w:val="center"/>
        <w:rPr>
          <w:rFonts w:ascii="Times New Roman" w:hAnsi="Times New Roman" w:cs="Times New Roman"/>
          <w:sz w:val="24"/>
          <w:szCs w:val="24"/>
        </w:rPr>
      </w:pPr>
      <w:r w:rsidRPr="00806197">
        <w:rPr>
          <w:rFonts w:ascii="Times New Roman" w:hAnsi="Times New Roman" w:cs="Times New Roman"/>
          <w:sz w:val="24"/>
          <w:szCs w:val="24"/>
        </w:rPr>
        <w:t xml:space="preserve">МАЛЫШЕВСКОГО СЕЛЬСОВЕТА </w:t>
      </w:r>
    </w:p>
    <w:p w:rsidR="0005753E" w:rsidRPr="00806197" w:rsidRDefault="0005753E" w:rsidP="0005753E">
      <w:pPr>
        <w:pStyle w:val="ConsPlusTitle"/>
        <w:widowControl/>
        <w:jc w:val="center"/>
        <w:rPr>
          <w:rFonts w:ascii="Times New Roman" w:hAnsi="Times New Roman" w:cs="Times New Roman"/>
          <w:sz w:val="24"/>
          <w:szCs w:val="24"/>
        </w:rPr>
      </w:pPr>
      <w:proofErr w:type="spellStart"/>
      <w:r w:rsidRPr="00806197">
        <w:rPr>
          <w:rFonts w:ascii="Times New Roman" w:hAnsi="Times New Roman" w:cs="Times New Roman"/>
          <w:sz w:val="24"/>
          <w:szCs w:val="24"/>
        </w:rPr>
        <w:t>Сузунского</w:t>
      </w:r>
      <w:proofErr w:type="spellEnd"/>
      <w:r w:rsidRPr="00806197">
        <w:rPr>
          <w:rFonts w:ascii="Times New Roman" w:hAnsi="Times New Roman" w:cs="Times New Roman"/>
          <w:sz w:val="24"/>
          <w:szCs w:val="24"/>
        </w:rPr>
        <w:t xml:space="preserve"> район Новосибирской области</w:t>
      </w:r>
    </w:p>
    <w:p w:rsidR="0005753E" w:rsidRPr="00806197" w:rsidRDefault="0005753E" w:rsidP="0005753E">
      <w:pPr>
        <w:pStyle w:val="ConsPlusTitle"/>
        <w:widowControl/>
        <w:jc w:val="center"/>
        <w:rPr>
          <w:rFonts w:ascii="Times New Roman" w:hAnsi="Times New Roman" w:cs="Times New Roman"/>
          <w:sz w:val="24"/>
          <w:szCs w:val="24"/>
        </w:rPr>
      </w:pPr>
    </w:p>
    <w:p w:rsidR="0005753E" w:rsidRPr="00806197" w:rsidRDefault="0005753E" w:rsidP="0005753E">
      <w:pPr>
        <w:jc w:val="center"/>
        <w:rPr>
          <w:b/>
          <w:bCs/>
          <w:spacing w:val="30"/>
        </w:rPr>
      </w:pPr>
      <w:r w:rsidRPr="00806197">
        <w:rPr>
          <w:b/>
          <w:bCs/>
          <w:spacing w:val="30"/>
        </w:rPr>
        <w:t>ПОСТАНОВЛЕНИЕ</w:t>
      </w:r>
    </w:p>
    <w:p w:rsidR="0005753E" w:rsidRPr="00806197" w:rsidRDefault="0005753E" w:rsidP="0005753E">
      <w:pPr>
        <w:pStyle w:val="ConsPlusTitle"/>
        <w:widowControl/>
        <w:jc w:val="center"/>
        <w:rPr>
          <w:rFonts w:ascii="Times New Roman" w:hAnsi="Times New Roman" w:cs="Times New Roman"/>
          <w:sz w:val="24"/>
          <w:szCs w:val="24"/>
        </w:rPr>
      </w:pPr>
    </w:p>
    <w:p w:rsidR="0005753E" w:rsidRPr="00806197" w:rsidRDefault="0005753E" w:rsidP="0005753E">
      <w:pPr>
        <w:jc w:val="both"/>
      </w:pPr>
      <w:r w:rsidRPr="00806197">
        <w:t xml:space="preserve">30.05.2019                                                                                               </w:t>
      </w:r>
      <w:r w:rsidR="00806197" w:rsidRPr="00806197">
        <w:t xml:space="preserve">   </w:t>
      </w:r>
      <w:r w:rsidR="00806197">
        <w:t xml:space="preserve">                       </w:t>
      </w:r>
      <w:r w:rsidR="00806197" w:rsidRPr="00806197">
        <w:t xml:space="preserve">     </w:t>
      </w:r>
      <w:r w:rsidRPr="00806197">
        <w:t xml:space="preserve">  № 38</w:t>
      </w:r>
    </w:p>
    <w:p w:rsidR="0005753E" w:rsidRPr="00806197" w:rsidRDefault="0005753E" w:rsidP="0005753E"/>
    <w:p w:rsidR="0005753E" w:rsidRPr="00806197" w:rsidRDefault="0005753E" w:rsidP="0005753E">
      <w:r w:rsidRPr="00806197">
        <w:t xml:space="preserve">Об утверждении плана проведения  </w:t>
      </w:r>
    </w:p>
    <w:p w:rsidR="0005753E" w:rsidRPr="00806197" w:rsidRDefault="0005753E" w:rsidP="0005753E">
      <w:r w:rsidRPr="00806197">
        <w:t xml:space="preserve">месячника    безопасности   людей   </w:t>
      </w:r>
    </w:p>
    <w:p w:rsidR="0005753E" w:rsidRPr="00806197" w:rsidRDefault="0005753E" w:rsidP="0005753E">
      <w:r w:rsidRPr="00806197">
        <w:t xml:space="preserve">на водных объектах Малышевского </w:t>
      </w:r>
    </w:p>
    <w:p w:rsidR="0005753E" w:rsidRPr="00806197" w:rsidRDefault="0005753E" w:rsidP="0005753E">
      <w:r w:rsidRPr="00806197">
        <w:t xml:space="preserve">сельсовета в период купального </w:t>
      </w:r>
    </w:p>
    <w:p w:rsidR="0005753E" w:rsidRPr="00806197" w:rsidRDefault="0005753E" w:rsidP="0005753E">
      <w:r w:rsidRPr="00806197">
        <w:t>сезона 2019 года</w:t>
      </w:r>
    </w:p>
    <w:p w:rsidR="0005753E" w:rsidRPr="00806197" w:rsidRDefault="0005753E" w:rsidP="0005753E"/>
    <w:p w:rsidR="0005753E" w:rsidRPr="00806197" w:rsidRDefault="0005753E" w:rsidP="0005753E">
      <w:pPr>
        <w:tabs>
          <w:tab w:val="left" w:pos="9540"/>
        </w:tabs>
        <w:ind w:right="20"/>
        <w:jc w:val="both"/>
      </w:pPr>
    </w:p>
    <w:p w:rsidR="0005753E" w:rsidRPr="00806197" w:rsidRDefault="0005753E" w:rsidP="0005753E">
      <w:pPr>
        <w:jc w:val="both"/>
      </w:pPr>
      <w:r w:rsidRPr="00806197">
        <w:t xml:space="preserve">       В соответствии  с п. 24. ч. 1 ст. 15 Федерального закона Российской Федерации от 06.10.2003  № 131-ФЗ «Об общих принципах организации местного самоуправления в Российской Федерации», в целях улучшения профилактической и организационной работы по обеспечению безопасности людей на водных объектах муниципального образования Малышевского сельсовета,</w:t>
      </w:r>
    </w:p>
    <w:p w:rsidR="0005753E" w:rsidRPr="00806197" w:rsidRDefault="0005753E" w:rsidP="0005753E">
      <w:pPr>
        <w:tabs>
          <w:tab w:val="left" w:pos="9540"/>
        </w:tabs>
        <w:ind w:right="20"/>
        <w:jc w:val="both"/>
      </w:pPr>
    </w:p>
    <w:p w:rsidR="0005753E" w:rsidRPr="00806197" w:rsidRDefault="0005753E" w:rsidP="0005753E">
      <w:pPr>
        <w:tabs>
          <w:tab w:val="left" w:pos="9540"/>
        </w:tabs>
        <w:ind w:right="20"/>
        <w:jc w:val="both"/>
      </w:pPr>
      <w:r w:rsidRPr="00806197">
        <w:t>ПОСТАНОВЛЯЮ:</w:t>
      </w:r>
    </w:p>
    <w:p w:rsidR="0005753E" w:rsidRPr="00806197" w:rsidRDefault="0005753E" w:rsidP="0005753E">
      <w:pPr>
        <w:tabs>
          <w:tab w:val="left" w:pos="9540"/>
        </w:tabs>
        <w:ind w:right="20"/>
        <w:jc w:val="both"/>
      </w:pPr>
    </w:p>
    <w:p w:rsidR="0005753E" w:rsidRPr="00806197" w:rsidRDefault="0005753E" w:rsidP="0005753E">
      <w:pPr>
        <w:jc w:val="both"/>
      </w:pPr>
      <w:r w:rsidRPr="00806197">
        <w:tab/>
        <w:t>1. Утвердить  прилагаемый план проведения   месячника    безопасности   людей  на водных объектах Малышевского сельсовета в период купального сезона 2019 года.</w:t>
      </w:r>
    </w:p>
    <w:p w:rsidR="0005753E" w:rsidRPr="00806197" w:rsidRDefault="0005753E" w:rsidP="0005753E">
      <w:r w:rsidRPr="00806197">
        <w:tab/>
        <w:t xml:space="preserve">2. </w:t>
      </w:r>
      <w:proofErr w:type="gramStart"/>
      <w:r w:rsidRPr="00806197">
        <w:t>Контроль за</w:t>
      </w:r>
      <w:proofErr w:type="gramEnd"/>
      <w:r w:rsidRPr="00806197">
        <w:t xml:space="preserve"> исполнением постановления оставляю за собой.</w:t>
      </w:r>
    </w:p>
    <w:p w:rsidR="0005753E" w:rsidRPr="00806197" w:rsidRDefault="0005753E" w:rsidP="0005753E">
      <w:pPr>
        <w:ind w:firstLine="510"/>
        <w:jc w:val="both"/>
      </w:pPr>
    </w:p>
    <w:p w:rsidR="0005753E" w:rsidRPr="00806197" w:rsidRDefault="0005753E" w:rsidP="0005753E">
      <w:pPr>
        <w:ind w:firstLine="510"/>
        <w:jc w:val="both"/>
      </w:pPr>
    </w:p>
    <w:p w:rsidR="0005753E" w:rsidRPr="00806197" w:rsidRDefault="0005753E" w:rsidP="0005753E">
      <w:pPr>
        <w:jc w:val="both"/>
      </w:pPr>
      <w:r w:rsidRPr="00806197">
        <w:t>Глава Малышевского сельсовета                                         А.А.Львов</w:t>
      </w:r>
    </w:p>
    <w:p w:rsidR="0005753E" w:rsidRPr="00806197" w:rsidRDefault="0005753E" w:rsidP="0005753E">
      <w:pPr>
        <w:jc w:val="both"/>
      </w:pPr>
    </w:p>
    <w:p w:rsidR="0005753E" w:rsidRPr="00806197" w:rsidRDefault="0005753E" w:rsidP="0005753E">
      <w:pPr>
        <w:jc w:val="both"/>
      </w:pPr>
    </w:p>
    <w:p w:rsidR="0005753E" w:rsidRPr="00806197" w:rsidRDefault="0005753E" w:rsidP="0005753E">
      <w:pPr>
        <w:jc w:val="both"/>
      </w:pPr>
    </w:p>
    <w:p w:rsidR="0005753E" w:rsidRPr="00806197" w:rsidRDefault="0005753E" w:rsidP="0005753E">
      <w:pPr>
        <w:jc w:val="both"/>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Pr>
        <w:ind w:left="5812"/>
        <w:jc w:val="right"/>
      </w:pPr>
    </w:p>
    <w:p w:rsidR="0005753E" w:rsidRPr="00806197" w:rsidRDefault="0005753E" w:rsidP="0005753E"/>
    <w:p w:rsidR="0005753E" w:rsidRPr="00806197" w:rsidRDefault="0005753E" w:rsidP="0005753E"/>
    <w:p w:rsidR="0005753E" w:rsidRPr="00806197" w:rsidRDefault="0005753E" w:rsidP="0005753E">
      <w:pPr>
        <w:sectPr w:rsidR="0005753E" w:rsidRPr="00806197" w:rsidSect="00806197">
          <w:pgSz w:w="11906" w:h="16838"/>
          <w:pgMar w:top="1134" w:right="567" w:bottom="1134" w:left="1418" w:header="709" w:footer="709" w:gutter="0"/>
          <w:cols w:space="708"/>
          <w:docGrid w:linePitch="360"/>
        </w:sectPr>
      </w:pPr>
    </w:p>
    <w:p w:rsidR="00806197" w:rsidRPr="00806197" w:rsidRDefault="00806197" w:rsidP="00806197">
      <w:pPr>
        <w:jc w:val="right"/>
      </w:pPr>
      <w:bookmarkStart w:id="0" w:name="_Toc284753885"/>
      <w:r w:rsidRPr="00806197">
        <w:lastRenderedPageBreak/>
        <w:t xml:space="preserve">Приложение </w:t>
      </w:r>
    </w:p>
    <w:p w:rsidR="00806197" w:rsidRPr="00806197" w:rsidRDefault="00806197" w:rsidP="00806197">
      <w:pPr>
        <w:jc w:val="right"/>
      </w:pPr>
      <w:r w:rsidRPr="00806197">
        <w:t>к постановлению</w:t>
      </w:r>
    </w:p>
    <w:p w:rsidR="0005753E" w:rsidRPr="00806197" w:rsidRDefault="0005753E" w:rsidP="0005753E">
      <w:pPr>
        <w:jc w:val="right"/>
      </w:pPr>
      <w:r w:rsidRPr="00806197">
        <w:t xml:space="preserve">администрации </w:t>
      </w:r>
    </w:p>
    <w:p w:rsidR="0005753E" w:rsidRPr="00806197" w:rsidRDefault="0005753E" w:rsidP="0005753E">
      <w:pPr>
        <w:jc w:val="right"/>
      </w:pPr>
      <w:r w:rsidRPr="00806197">
        <w:t>Малышевского сельсовета</w:t>
      </w:r>
    </w:p>
    <w:p w:rsidR="0005753E" w:rsidRPr="00806197" w:rsidRDefault="0005753E" w:rsidP="0005753E">
      <w:pPr>
        <w:jc w:val="right"/>
      </w:pPr>
      <w:proofErr w:type="spellStart"/>
      <w:r w:rsidRPr="00806197">
        <w:t>Сузунского</w:t>
      </w:r>
      <w:proofErr w:type="spellEnd"/>
      <w:r w:rsidRPr="00806197">
        <w:t xml:space="preserve"> района</w:t>
      </w:r>
    </w:p>
    <w:p w:rsidR="0005753E" w:rsidRPr="00806197" w:rsidRDefault="0005753E" w:rsidP="0005753E">
      <w:pPr>
        <w:jc w:val="right"/>
      </w:pPr>
      <w:r w:rsidRPr="00806197">
        <w:t xml:space="preserve"> Новосибирской области</w:t>
      </w:r>
    </w:p>
    <w:p w:rsidR="0005753E" w:rsidRPr="00806197" w:rsidRDefault="0005753E" w:rsidP="0005753E">
      <w:pPr>
        <w:jc w:val="right"/>
      </w:pPr>
      <w:r w:rsidRPr="00806197">
        <w:t>от  30.05.2019№ 38</w:t>
      </w:r>
    </w:p>
    <w:p w:rsidR="0005753E" w:rsidRPr="00806197" w:rsidRDefault="0005753E" w:rsidP="0005753E">
      <w:pPr>
        <w:jc w:val="center"/>
      </w:pPr>
    </w:p>
    <w:p w:rsidR="0005753E" w:rsidRPr="00806197" w:rsidRDefault="0005753E" w:rsidP="0005753E">
      <w:pPr>
        <w:jc w:val="center"/>
      </w:pPr>
      <w:r w:rsidRPr="00806197">
        <w:t xml:space="preserve">ПЛАН  </w:t>
      </w:r>
    </w:p>
    <w:p w:rsidR="0005753E" w:rsidRPr="00806197" w:rsidRDefault="0005753E" w:rsidP="0005753E">
      <w:pPr>
        <w:jc w:val="center"/>
      </w:pPr>
      <w:r w:rsidRPr="00806197">
        <w:t xml:space="preserve">проведения   месячника    безопасности   людей    </w:t>
      </w:r>
      <w:proofErr w:type="gramStart"/>
      <w:r w:rsidRPr="00806197">
        <w:t>на</w:t>
      </w:r>
      <w:proofErr w:type="gramEnd"/>
    </w:p>
    <w:p w:rsidR="0005753E" w:rsidRPr="00806197" w:rsidRDefault="0005753E" w:rsidP="0005753E">
      <w:pPr>
        <w:jc w:val="center"/>
      </w:pPr>
      <w:r w:rsidRPr="00806197">
        <w:t xml:space="preserve">водных </w:t>
      </w:r>
      <w:proofErr w:type="gramStart"/>
      <w:r w:rsidRPr="00806197">
        <w:t>объектах</w:t>
      </w:r>
      <w:proofErr w:type="gramEnd"/>
      <w:r w:rsidRPr="00806197">
        <w:t xml:space="preserve"> Малышевского сельсовета в период купального сезона 2019 года</w:t>
      </w:r>
    </w:p>
    <w:p w:rsidR="0005753E" w:rsidRPr="00806197" w:rsidRDefault="0005753E" w:rsidP="0005753E">
      <w:pPr>
        <w:jc w:val="right"/>
      </w:pPr>
    </w:p>
    <w:tbl>
      <w:tblPr>
        <w:tblW w:w="16008"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456"/>
        <w:gridCol w:w="1703"/>
        <w:gridCol w:w="2612"/>
        <w:gridCol w:w="2046"/>
        <w:gridCol w:w="1291"/>
      </w:tblGrid>
      <w:tr w:rsidR="0005753E" w:rsidRPr="00806197" w:rsidTr="00C17590">
        <w:trPr>
          <w:trHeight w:val="761"/>
          <w:tblHeader/>
          <w:jc w:val="center"/>
        </w:trPr>
        <w:tc>
          <w:tcPr>
            <w:tcW w:w="900" w:type="dxa"/>
            <w:shd w:val="clear" w:color="auto" w:fill="auto"/>
            <w:vAlign w:val="center"/>
          </w:tcPr>
          <w:p w:rsidR="0005753E" w:rsidRPr="00806197" w:rsidRDefault="0005753E" w:rsidP="00C17590">
            <w:pPr>
              <w:jc w:val="center"/>
            </w:pPr>
            <w:r w:rsidRPr="00806197">
              <w:t>№№</w:t>
            </w:r>
          </w:p>
          <w:p w:rsidR="0005753E" w:rsidRPr="00806197" w:rsidRDefault="0005753E" w:rsidP="00C17590">
            <w:pPr>
              <w:jc w:val="center"/>
            </w:pPr>
            <w:proofErr w:type="spellStart"/>
            <w:proofErr w:type="gramStart"/>
            <w:r w:rsidRPr="00806197">
              <w:t>п</w:t>
            </w:r>
            <w:proofErr w:type="spellEnd"/>
            <w:proofErr w:type="gramEnd"/>
            <w:r w:rsidRPr="00806197">
              <w:t>/</w:t>
            </w:r>
            <w:proofErr w:type="spellStart"/>
            <w:r w:rsidRPr="00806197">
              <w:t>п</w:t>
            </w:r>
            <w:proofErr w:type="spellEnd"/>
          </w:p>
        </w:tc>
        <w:tc>
          <w:tcPr>
            <w:tcW w:w="7456" w:type="dxa"/>
            <w:shd w:val="clear" w:color="auto" w:fill="auto"/>
            <w:vAlign w:val="center"/>
          </w:tcPr>
          <w:p w:rsidR="0005753E" w:rsidRPr="00806197" w:rsidRDefault="0005753E" w:rsidP="00C17590">
            <w:pPr>
              <w:jc w:val="center"/>
            </w:pPr>
            <w:r w:rsidRPr="00806197">
              <w:t>Наименование проводимых мероприятий</w:t>
            </w:r>
          </w:p>
        </w:tc>
        <w:tc>
          <w:tcPr>
            <w:tcW w:w="1703" w:type="dxa"/>
            <w:shd w:val="clear" w:color="auto" w:fill="auto"/>
            <w:vAlign w:val="center"/>
          </w:tcPr>
          <w:p w:rsidR="0005753E" w:rsidRPr="00806197" w:rsidRDefault="0005753E" w:rsidP="00C17590">
            <w:pPr>
              <w:jc w:val="center"/>
            </w:pPr>
            <w:r w:rsidRPr="00806197">
              <w:t>Срок</w:t>
            </w:r>
          </w:p>
          <w:p w:rsidR="0005753E" w:rsidRPr="00806197" w:rsidRDefault="0005753E" w:rsidP="00C17590">
            <w:pPr>
              <w:jc w:val="center"/>
            </w:pPr>
            <w:r w:rsidRPr="00806197">
              <w:t>исполнения</w:t>
            </w:r>
          </w:p>
        </w:tc>
        <w:tc>
          <w:tcPr>
            <w:tcW w:w="2612" w:type="dxa"/>
            <w:shd w:val="clear" w:color="auto" w:fill="auto"/>
            <w:vAlign w:val="center"/>
          </w:tcPr>
          <w:p w:rsidR="0005753E" w:rsidRPr="00806197" w:rsidRDefault="0005753E" w:rsidP="00C17590">
            <w:pPr>
              <w:ind w:right="-108"/>
              <w:jc w:val="center"/>
            </w:pPr>
            <w:r w:rsidRPr="00806197">
              <w:t>Ответственные</w:t>
            </w:r>
          </w:p>
          <w:p w:rsidR="0005753E" w:rsidRPr="00806197" w:rsidRDefault="0005753E" w:rsidP="00C17590">
            <w:pPr>
              <w:ind w:right="-108"/>
              <w:jc w:val="center"/>
            </w:pPr>
            <w:r w:rsidRPr="00806197">
              <w:t>исполнители</w:t>
            </w:r>
          </w:p>
        </w:tc>
        <w:tc>
          <w:tcPr>
            <w:tcW w:w="2046" w:type="dxa"/>
            <w:shd w:val="clear" w:color="auto" w:fill="auto"/>
            <w:vAlign w:val="center"/>
          </w:tcPr>
          <w:p w:rsidR="0005753E" w:rsidRPr="00806197" w:rsidRDefault="0005753E" w:rsidP="00C17590">
            <w:pPr>
              <w:jc w:val="center"/>
            </w:pPr>
            <w:r w:rsidRPr="00806197">
              <w:t>Кто</w:t>
            </w:r>
          </w:p>
          <w:p w:rsidR="0005753E" w:rsidRPr="00806197" w:rsidRDefault="0005753E" w:rsidP="00C17590">
            <w:pPr>
              <w:ind w:right="-108"/>
              <w:jc w:val="center"/>
            </w:pPr>
            <w:r w:rsidRPr="00806197">
              <w:t>контролирует</w:t>
            </w:r>
          </w:p>
        </w:tc>
        <w:tc>
          <w:tcPr>
            <w:tcW w:w="1291" w:type="dxa"/>
            <w:shd w:val="clear" w:color="auto" w:fill="auto"/>
            <w:vAlign w:val="center"/>
          </w:tcPr>
          <w:p w:rsidR="0005753E" w:rsidRPr="00806197" w:rsidRDefault="0005753E" w:rsidP="00C17590">
            <w:pPr>
              <w:jc w:val="center"/>
            </w:pPr>
            <w:r w:rsidRPr="00806197">
              <w:t>Отметка о выполнении</w:t>
            </w:r>
          </w:p>
        </w:tc>
      </w:tr>
      <w:tr w:rsidR="0005753E" w:rsidRPr="00806197" w:rsidTr="00C17590">
        <w:trPr>
          <w:cantSplit/>
          <w:trHeight w:val="397"/>
          <w:jc w:val="center"/>
        </w:trPr>
        <w:tc>
          <w:tcPr>
            <w:tcW w:w="16008" w:type="dxa"/>
            <w:gridSpan w:val="6"/>
            <w:shd w:val="clear" w:color="auto" w:fill="auto"/>
            <w:vAlign w:val="center"/>
          </w:tcPr>
          <w:p w:rsidR="0005753E" w:rsidRPr="00806197" w:rsidRDefault="0005753E" w:rsidP="00C17590">
            <w:pPr>
              <w:jc w:val="center"/>
              <w:rPr>
                <w:b/>
              </w:rPr>
            </w:pPr>
            <w:r w:rsidRPr="00806197">
              <w:rPr>
                <w:b/>
                <w:lang w:val="en-US"/>
              </w:rPr>
              <w:t>I</w:t>
            </w:r>
            <w:r w:rsidRPr="00806197">
              <w:rPr>
                <w:b/>
              </w:rPr>
              <w:t>. Мероприятия, проводимые до начала проведения месячника безопасности людей на водных объектах</w:t>
            </w: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1</w:t>
            </w:r>
          </w:p>
        </w:tc>
        <w:tc>
          <w:tcPr>
            <w:tcW w:w="7456" w:type="dxa"/>
            <w:shd w:val="clear" w:color="auto" w:fill="auto"/>
          </w:tcPr>
          <w:p w:rsidR="0005753E" w:rsidRPr="00806197" w:rsidRDefault="0005753E" w:rsidP="00C17590">
            <w:pPr>
              <w:ind w:right="178"/>
              <w:jc w:val="both"/>
            </w:pPr>
            <w:r w:rsidRPr="00806197">
              <w:t xml:space="preserve">  Утверждение </w:t>
            </w:r>
            <w:proofErr w:type="gramStart"/>
            <w:r w:rsidRPr="00806197">
              <w:t>Плана  проведения   месячника    безопасности   людей</w:t>
            </w:r>
            <w:proofErr w:type="gramEnd"/>
            <w:r w:rsidRPr="00806197">
              <w:t xml:space="preserve">    на водных объектах Малышевского сельсовета в период купального сезона 2019 года.</w:t>
            </w:r>
          </w:p>
        </w:tc>
        <w:tc>
          <w:tcPr>
            <w:tcW w:w="1703" w:type="dxa"/>
            <w:shd w:val="clear" w:color="auto" w:fill="auto"/>
          </w:tcPr>
          <w:p w:rsidR="0005753E" w:rsidRPr="00806197" w:rsidRDefault="0005753E" w:rsidP="00C17590">
            <w:pPr>
              <w:jc w:val="center"/>
            </w:pPr>
            <w:r w:rsidRPr="00806197">
              <w:t>До 31 мая</w:t>
            </w:r>
          </w:p>
          <w:p w:rsidR="0005753E" w:rsidRPr="00806197" w:rsidRDefault="0005753E" w:rsidP="00C17590">
            <w:pPr>
              <w:jc w:val="center"/>
            </w:pPr>
          </w:p>
          <w:p w:rsidR="0005753E" w:rsidRPr="00806197" w:rsidRDefault="0005753E" w:rsidP="00C17590">
            <w:pPr>
              <w:jc w:val="center"/>
            </w:pP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Председатель КЧС и ПБ района, главный специалист ГО 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2</w:t>
            </w:r>
          </w:p>
        </w:tc>
        <w:tc>
          <w:tcPr>
            <w:tcW w:w="7456" w:type="dxa"/>
            <w:shd w:val="clear" w:color="auto" w:fill="auto"/>
          </w:tcPr>
          <w:p w:rsidR="0005753E" w:rsidRPr="00806197" w:rsidRDefault="0005753E" w:rsidP="00C17590">
            <w:pPr>
              <w:ind w:right="178"/>
              <w:jc w:val="both"/>
            </w:pPr>
            <w:r w:rsidRPr="00806197">
              <w:t xml:space="preserve">Доведение </w:t>
            </w:r>
            <w:proofErr w:type="gramStart"/>
            <w:r w:rsidRPr="00806197">
              <w:t>Плана проведения   месячника    безопасности   людей</w:t>
            </w:r>
            <w:proofErr w:type="gramEnd"/>
            <w:r w:rsidRPr="00806197">
              <w:t xml:space="preserve">    на водных объектах Малышевского сельсовета в период купального сезона 2019 года до населения через «Малышевский вестник».</w:t>
            </w:r>
          </w:p>
        </w:tc>
        <w:tc>
          <w:tcPr>
            <w:tcW w:w="1703" w:type="dxa"/>
            <w:shd w:val="clear" w:color="auto" w:fill="auto"/>
          </w:tcPr>
          <w:p w:rsidR="0005753E" w:rsidRPr="00806197" w:rsidRDefault="0005753E" w:rsidP="00C17590">
            <w:pPr>
              <w:jc w:val="center"/>
            </w:pPr>
            <w:r w:rsidRPr="00806197">
              <w:t>До 31 мая</w:t>
            </w:r>
          </w:p>
          <w:p w:rsidR="0005753E" w:rsidRPr="00806197" w:rsidRDefault="0005753E" w:rsidP="00C17590">
            <w:pPr>
              <w:jc w:val="center"/>
            </w:pPr>
          </w:p>
          <w:p w:rsidR="0005753E" w:rsidRPr="00806197" w:rsidRDefault="0005753E" w:rsidP="00C17590">
            <w:pPr>
              <w:jc w:val="center"/>
            </w:pP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3</w:t>
            </w:r>
          </w:p>
        </w:tc>
        <w:tc>
          <w:tcPr>
            <w:tcW w:w="7456" w:type="dxa"/>
            <w:shd w:val="clear" w:color="auto" w:fill="auto"/>
          </w:tcPr>
          <w:p w:rsidR="0005753E" w:rsidRPr="00806197" w:rsidRDefault="0005753E" w:rsidP="00C17590">
            <w:pPr>
              <w:jc w:val="both"/>
              <w:rPr>
                <w:bCs/>
              </w:rPr>
            </w:pPr>
            <w:r w:rsidRPr="00806197">
              <w:t xml:space="preserve">  Участие в проведении Всероссийской акции «Чистый берег»</w:t>
            </w:r>
            <w:r w:rsidRPr="00806197">
              <w:rPr>
                <w:bCs/>
              </w:rPr>
              <w:t xml:space="preserve"> </w:t>
            </w:r>
            <w:r w:rsidRPr="00806197">
              <w:t>в целях подготовки береговой полосы водных объектов МО Малышевского сельсовета</w:t>
            </w:r>
            <w:r w:rsidRPr="00806197">
              <w:rPr>
                <w:bCs/>
              </w:rPr>
              <w:t xml:space="preserve"> к купальному сезону 2019 года.</w:t>
            </w:r>
          </w:p>
          <w:p w:rsidR="0005753E" w:rsidRPr="00806197" w:rsidRDefault="0005753E" w:rsidP="00C17590">
            <w:pPr>
              <w:jc w:val="both"/>
              <w:rPr>
                <w:bCs/>
              </w:rPr>
            </w:pPr>
            <w:r w:rsidRPr="00806197">
              <w:rPr>
                <w:bCs/>
              </w:rPr>
              <w:t xml:space="preserve"> </w:t>
            </w:r>
          </w:p>
          <w:p w:rsidR="0005753E" w:rsidRPr="00806197" w:rsidRDefault="0005753E" w:rsidP="00C17590">
            <w:pPr>
              <w:ind w:right="178"/>
              <w:jc w:val="both"/>
            </w:pPr>
          </w:p>
        </w:tc>
        <w:tc>
          <w:tcPr>
            <w:tcW w:w="1703" w:type="dxa"/>
            <w:shd w:val="clear" w:color="auto" w:fill="auto"/>
          </w:tcPr>
          <w:p w:rsidR="0005753E" w:rsidRPr="00806197" w:rsidRDefault="0005753E" w:rsidP="00C17590">
            <w:pPr>
              <w:jc w:val="center"/>
            </w:pPr>
            <w:r w:rsidRPr="00806197">
              <w:t xml:space="preserve">Июнь </w:t>
            </w:r>
          </w:p>
          <w:p w:rsidR="0005753E" w:rsidRPr="00806197" w:rsidRDefault="0005753E" w:rsidP="00C17590">
            <w:pPr>
              <w:jc w:val="center"/>
            </w:pP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Председатель КЧС и ПБ района, главный специалист ГО 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16008" w:type="dxa"/>
            <w:gridSpan w:val="6"/>
            <w:shd w:val="clear" w:color="auto" w:fill="auto"/>
          </w:tcPr>
          <w:p w:rsidR="0005753E" w:rsidRPr="00806197" w:rsidRDefault="0005753E" w:rsidP="00C17590">
            <w:pPr>
              <w:jc w:val="center"/>
              <w:rPr>
                <w:b/>
              </w:rPr>
            </w:pPr>
            <w:r w:rsidRPr="00806197">
              <w:rPr>
                <w:b/>
                <w:lang w:val="en-US"/>
              </w:rPr>
              <w:lastRenderedPageBreak/>
              <w:t>II</w:t>
            </w:r>
            <w:r w:rsidRPr="00806197">
              <w:rPr>
                <w:b/>
              </w:rPr>
              <w:t>. Мероприятия, проводимые в ходе проведения месячника безопасности людей на водных объектах</w:t>
            </w: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1</w:t>
            </w:r>
          </w:p>
        </w:tc>
        <w:tc>
          <w:tcPr>
            <w:tcW w:w="7456" w:type="dxa"/>
            <w:shd w:val="clear" w:color="auto" w:fill="auto"/>
          </w:tcPr>
          <w:p w:rsidR="0005753E" w:rsidRPr="00806197" w:rsidRDefault="0005753E" w:rsidP="00C17590">
            <w:pPr>
              <w:jc w:val="both"/>
            </w:pPr>
            <w:r w:rsidRPr="00806197">
              <w:t xml:space="preserve">   Уточнения Реестра пляжей и мест массового (неорганизованного) отдыха людей на водных объектах МО Малышевского сельсовета по состоянию на 1 июня 2019 года.</w:t>
            </w:r>
          </w:p>
        </w:tc>
        <w:tc>
          <w:tcPr>
            <w:tcW w:w="1703" w:type="dxa"/>
            <w:shd w:val="clear" w:color="auto" w:fill="auto"/>
          </w:tcPr>
          <w:p w:rsidR="0005753E" w:rsidRPr="00806197" w:rsidRDefault="0005753E" w:rsidP="00C17590">
            <w:pPr>
              <w:jc w:val="center"/>
            </w:pPr>
            <w:r w:rsidRPr="00806197">
              <w:t>Май</w:t>
            </w:r>
          </w:p>
          <w:p w:rsidR="0005753E" w:rsidRPr="00806197" w:rsidRDefault="0005753E" w:rsidP="00C17590">
            <w:pPr>
              <w:jc w:val="center"/>
            </w:pPr>
            <w:r w:rsidRPr="00806197">
              <w:t xml:space="preserve"> </w:t>
            </w:r>
          </w:p>
          <w:p w:rsidR="0005753E" w:rsidRPr="00806197" w:rsidRDefault="0005753E" w:rsidP="00C17590">
            <w:pPr>
              <w:jc w:val="center"/>
            </w:pP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Председатель КЧС и ПБ района, главный специалист ГО 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2</w:t>
            </w:r>
          </w:p>
        </w:tc>
        <w:tc>
          <w:tcPr>
            <w:tcW w:w="7456" w:type="dxa"/>
            <w:shd w:val="clear" w:color="auto" w:fill="auto"/>
          </w:tcPr>
          <w:p w:rsidR="0005753E" w:rsidRPr="00806197" w:rsidRDefault="0005753E" w:rsidP="00C17590">
            <w:pPr>
              <w:jc w:val="both"/>
            </w:pPr>
            <w:r w:rsidRPr="00806197">
              <w:t xml:space="preserve">  Выставление знаков безопасности «Купание запрещено» в местах массового (неорганизованного) отдыха людей на водных объектах МО Малышевского сельсовета.</w:t>
            </w:r>
          </w:p>
        </w:tc>
        <w:tc>
          <w:tcPr>
            <w:tcW w:w="1703" w:type="dxa"/>
            <w:shd w:val="clear" w:color="auto" w:fill="auto"/>
          </w:tcPr>
          <w:p w:rsidR="0005753E" w:rsidRPr="00806197" w:rsidRDefault="0005753E" w:rsidP="00C17590">
            <w:pPr>
              <w:jc w:val="center"/>
            </w:pPr>
            <w:r w:rsidRPr="00806197">
              <w:t xml:space="preserve">Июнь </w:t>
            </w: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3</w:t>
            </w:r>
          </w:p>
        </w:tc>
        <w:tc>
          <w:tcPr>
            <w:tcW w:w="7456" w:type="dxa"/>
            <w:shd w:val="clear" w:color="auto" w:fill="auto"/>
          </w:tcPr>
          <w:p w:rsidR="0005753E" w:rsidRPr="00806197" w:rsidRDefault="0005753E" w:rsidP="00C17590">
            <w:pPr>
              <w:jc w:val="both"/>
            </w:pPr>
            <w:r w:rsidRPr="00806197">
              <w:t xml:space="preserve">  Информирование населения МО Малышевского сельсовета о правилах безопасного поведения (отдыха) людей на пляжах и в местах массового (неорганизованного) отдыха людей на водных объектах муниципальных образований в средствах массовой информации в период купального сезона.</w:t>
            </w:r>
          </w:p>
        </w:tc>
        <w:tc>
          <w:tcPr>
            <w:tcW w:w="1703" w:type="dxa"/>
            <w:shd w:val="clear" w:color="auto" w:fill="auto"/>
          </w:tcPr>
          <w:p w:rsidR="0005753E" w:rsidRPr="00806197" w:rsidRDefault="0005753E" w:rsidP="00C17590">
            <w:pPr>
              <w:jc w:val="center"/>
            </w:pPr>
            <w:r w:rsidRPr="00806197">
              <w:t xml:space="preserve">Июнь-сентябрь </w:t>
            </w: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4</w:t>
            </w:r>
          </w:p>
        </w:tc>
        <w:tc>
          <w:tcPr>
            <w:tcW w:w="7456" w:type="dxa"/>
            <w:shd w:val="clear" w:color="auto" w:fill="auto"/>
          </w:tcPr>
          <w:p w:rsidR="0005753E" w:rsidRPr="00806197" w:rsidRDefault="0005753E" w:rsidP="00C17590">
            <w:pPr>
              <w:jc w:val="both"/>
            </w:pPr>
            <w:proofErr w:type="gramStart"/>
            <w:r w:rsidRPr="00806197">
              <w:t xml:space="preserve">Проведение совместных выездов (рейдов) представителей администрации Малышевского сельсовета, муниципального района с привлечением государственных инспекторов ФКУ «Центр ГИМС МЧС России по Новосибирской области», специалистов ГО отдела по безопасности на воде ГКУ Новосибирской области «Центр ГО, ЧС и ПБ Новосибирской области», сотрудников полиции отдела МВД России по </w:t>
            </w:r>
            <w:proofErr w:type="spellStart"/>
            <w:r w:rsidRPr="00806197">
              <w:t>Сузунскому</w:t>
            </w:r>
            <w:proofErr w:type="spellEnd"/>
            <w:r w:rsidRPr="00806197">
              <w:t xml:space="preserve"> району по проверке мест массового (неорганизованного) отдыха людей на водных объектах. </w:t>
            </w:r>
            <w:proofErr w:type="gramEnd"/>
          </w:p>
        </w:tc>
        <w:tc>
          <w:tcPr>
            <w:tcW w:w="1703" w:type="dxa"/>
            <w:shd w:val="clear" w:color="auto" w:fill="auto"/>
          </w:tcPr>
          <w:p w:rsidR="0005753E" w:rsidRPr="00806197" w:rsidRDefault="0005753E" w:rsidP="00C17590">
            <w:pPr>
              <w:jc w:val="center"/>
            </w:pPr>
            <w:r w:rsidRPr="00806197">
              <w:t xml:space="preserve">Июнь-сентябрь </w:t>
            </w:r>
          </w:p>
        </w:tc>
        <w:tc>
          <w:tcPr>
            <w:tcW w:w="2612" w:type="dxa"/>
            <w:shd w:val="clear" w:color="auto" w:fill="auto"/>
          </w:tcPr>
          <w:p w:rsidR="0005753E" w:rsidRPr="00806197" w:rsidRDefault="0005753E" w:rsidP="00C17590">
            <w:r w:rsidRPr="00806197">
              <w:t>Уполномоченный по делам ГОЧС</w:t>
            </w:r>
          </w:p>
        </w:tc>
        <w:tc>
          <w:tcPr>
            <w:tcW w:w="2046" w:type="dxa"/>
            <w:shd w:val="clear" w:color="auto" w:fill="auto"/>
          </w:tcPr>
          <w:p w:rsidR="0005753E" w:rsidRPr="00806197" w:rsidRDefault="0005753E" w:rsidP="00C17590">
            <w:r w:rsidRPr="00806197">
              <w:t>Председатель КЧС и ПБ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5</w:t>
            </w:r>
          </w:p>
        </w:tc>
        <w:tc>
          <w:tcPr>
            <w:tcW w:w="7456" w:type="dxa"/>
            <w:shd w:val="clear" w:color="auto" w:fill="auto"/>
          </w:tcPr>
          <w:p w:rsidR="0005753E" w:rsidRPr="00806197" w:rsidRDefault="0005753E" w:rsidP="00C17590">
            <w:pPr>
              <w:jc w:val="both"/>
            </w:pPr>
            <w:r w:rsidRPr="00806197">
              <w:t xml:space="preserve">  Освещение в средствах массовой информации о мероприятиях, проводимых в ходе проведения месячника безопасности людей на водных объектах МО Малышевского сельсовета в период купального сезона 2019года.</w:t>
            </w:r>
          </w:p>
          <w:p w:rsidR="0005753E" w:rsidRPr="00806197" w:rsidRDefault="0005753E" w:rsidP="00C17590">
            <w:pPr>
              <w:jc w:val="both"/>
            </w:pPr>
          </w:p>
        </w:tc>
        <w:tc>
          <w:tcPr>
            <w:tcW w:w="1703" w:type="dxa"/>
            <w:shd w:val="clear" w:color="auto" w:fill="auto"/>
          </w:tcPr>
          <w:p w:rsidR="0005753E" w:rsidRPr="00806197" w:rsidRDefault="0005753E" w:rsidP="00C17590">
            <w:pPr>
              <w:jc w:val="center"/>
            </w:pPr>
            <w:r w:rsidRPr="00806197">
              <w:t>Ежемесячно</w:t>
            </w:r>
          </w:p>
          <w:p w:rsidR="0005753E" w:rsidRPr="00806197" w:rsidRDefault="0005753E" w:rsidP="00C17590">
            <w:pPr>
              <w:jc w:val="center"/>
            </w:pPr>
            <w:r w:rsidRPr="00806197">
              <w:t>(с 01 июня по 15 сентября)</w:t>
            </w:r>
          </w:p>
        </w:tc>
        <w:tc>
          <w:tcPr>
            <w:tcW w:w="2612" w:type="dxa"/>
            <w:shd w:val="clear" w:color="auto" w:fill="auto"/>
          </w:tcPr>
          <w:p w:rsidR="0005753E" w:rsidRPr="00806197" w:rsidRDefault="0005753E" w:rsidP="00C17590">
            <w:r w:rsidRPr="00806197">
              <w:t>Уполномоченный по делам ГОЧС</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lastRenderedPageBreak/>
              <w:t>6</w:t>
            </w:r>
          </w:p>
        </w:tc>
        <w:tc>
          <w:tcPr>
            <w:tcW w:w="7456" w:type="dxa"/>
            <w:shd w:val="clear" w:color="auto" w:fill="auto"/>
          </w:tcPr>
          <w:p w:rsidR="0005753E" w:rsidRPr="00806197" w:rsidRDefault="0005753E" w:rsidP="00C17590">
            <w:pPr>
              <w:jc w:val="both"/>
            </w:pPr>
            <w:r w:rsidRPr="00806197">
              <w:t xml:space="preserve">  Работа по выявлению незарегистрированных мест массового (неорганизованного) отдыха людей на водных объектах МО Малышевского сельсовета и принятию необходимых мер по их обустройству (выставлению спасательных постов) или закрытию.</w:t>
            </w:r>
          </w:p>
        </w:tc>
        <w:tc>
          <w:tcPr>
            <w:tcW w:w="1703" w:type="dxa"/>
            <w:shd w:val="clear" w:color="auto" w:fill="auto"/>
          </w:tcPr>
          <w:p w:rsidR="0005753E" w:rsidRPr="00806197" w:rsidRDefault="0005753E" w:rsidP="00C17590">
            <w:pPr>
              <w:jc w:val="center"/>
            </w:pPr>
            <w:r w:rsidRPr="00806197">
              <w:t>Июнь-сентябрь</w:t>
            </w:r>
          </w:p>
          <w:p w:rsidR="0005753E" w:rsidRPr="00806197" w:rsidRDefault="0005753E" w:rsidP="00C17590">
            <w:pPr>
              <w:jc w:val="center"/>
            </w:pPr>
          </w:p>
        </w:tc>
        <w:tc>
          <w:tcPr>
            <w:tcW w:w="2612" w:type="dxa"/>
            <w:shd w:val="clear" w:color="auto" w:fill="auto"/>
          </w:tcPr>
          <w:p w:rsidR="0005753E" w:rsidRPr="00806197" w:rsidRDefault="0005753E" w:rsidP="00C17590">
            <w:pPr>
              <w:jc w:val="both"/>
            </w:pPr>
            <w:r w:rsidRPr="00806197">
              <w:t>Глава Малышевского сельсовета</w:t>
            </w:r>
          </w:p>
        </w:tc>
        <w:tc>
          <w:tcPr>
            <w:tcW w:w="2046" w:type="dxa"/>
            <w:shd w:val="clear" w:color="auto" w:fill="auto"/>
          </w:tcPr>
          <w:p w:rsidR="0005753E" w:rsidRPr="00806197" w:rsidRDefault="0005753E" w:rsidP="00C17590">
            <w:r w:rsidRPr="00806197">
              <w:t>Председатель КЧС и ПБ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widowControl w:val="0"/>
              <w:overflowPunct w:val="0"/>
              <w:autoSpaceDE w:val="0"/>
              <w:autoSpaceDN w:val="0"/>
              <w:adjustRightInd w:val="0"/>
              <w:jc w:val="center"/>
              <w:rPr>
                <w:color w:val="000000"/>
              </w:rPr>
            </w:pPr>
            <w:r w:rsidRPr="00806197">
              <w:rPr>
                <w:color w:val="000000"/>
              </w:rPr>
              <w:t>7.</w:t>
            </w:r>
          </w:p>
        </w:tc>
        <w:tc>
          <w:tcPr>
            <w:tcW w:w="7456" w:type="dxa"/>
            <w:shd w:val="clear" w:color="auto" w:fill="auto"/>
          </w:tcPr>
          <w:p w:rsidR="0005753E" w:rsidRPr="00806197" w:rsidRDefault="0005753E" w:rsidP="00C17590">
            <w:pPr>
              <w:overflowPunct w:val="0"/>
              <w:autoSpaceDE w:val="0"/>
              <w:autoSpaceDN w:val="0"/>
              <w:adjustRightInd w:val="0"/>
              <w:jc w:val="both"/>
            </w:pPr>
            <w:r w:rsidRPr="00806197">
              <w:t xml:space="preserve">   Подготовка анализа работы </w:t>
            </w:r>
            <w:proofErr w:type="gramStart"/>
            <w:r w:rsidRPr="00806197">
              <w:t>для представления в администрацию района по итогам обеспечения безопасности людей на водных объектах в период</w:t>
            </w:r>
            <w:proofErr w:type="gramEnd"/>
            <w:r w:rsidRPr="00806197">
              <w:t xml:space="preserve"> купального сезона 2019 года и мерах по стабилизации обстановки на водных объектах МО Малышевского сельсовета.</w:t>
            </w:r>
          </w:p>
        </w:tc>
        <w:tc>
          <w:tcPr>
            <w:tcW w:w="1703" w:type="dxa"/>
            <w:shd w:val="clear" w:color="auto" w:fill="auto"/>
          </w:tcPr>
          <w:p w:rsidR="0005753E" w:rsidRPr="00806197" w:rsidRDefault="0005753E" w:rsidP="00C17590">
            <w:pPr>
              <w:overflowPunct w:val="0"/>
              <w:autoSpaceDE w:val="0"/>
              <w:autoSpaceDN w:val="0"/>
              <w:adjustRightInd w:val="0"/>
              <w:jc w:val="center"/>
              <w:rPr>
                <w:color w:val="000000"/>
              </w:rPr>
            </w:pPr>
            <w:r w:rsidRPr="00806197">
              <w:rPr>
                <w:color w:val="000000"/>
              </w:rPr>
              <w:t xml:space="preserve">Июль </w:t>
            </w: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8.</w:t>
            </w:r>
          </w:p>
        </w:tc>
        <w:tc>
          <w:tcPr>
            <w:tcW w:w="7456" w:type="dxa"/>
            <w:shd w:val="clear" w:color="auto" w:fill="auto"/>
          </w:tcPr>
          <w:p w:rsidR="0005753E" w:rsidRPr="00806197" w:rsidRDefault="0005753E" w:rsidP="00C17590">
            <w:pPr>
              <w:jc w:val="both"/>
            </w:pPr>
            <w:r w:rsidRPr="00806197">
              <w:t xml:space="preserve">  Организация распространения тематических материалов по предупреждению несчастных случаев на водных объектах (плакаты, памятки, листовки, статьи в печатных средствах массовой информации, видео - фильмы) в местах массового отдыха людей на воде, в детских оздоровительных лагерях, санаториях (базах отдыха) в период купального сезона.</w:t>
            </w:r>
          </w:p>
        </w:tc>
        <w:tc>
          <w:tcPr>
            <w:tcW w:w="1703" w:type="dxa"/>
            <w:shd w:val="clear" w:color="auto" w:fill="auto"/>
          </w:tcPr>
          <w:p w:rsidR="0005753E" w:rsidRPr="00806197" w:rsidRDefault="0005753E" w:rsidP="00C17590">
            <w:pPr>
              <w:jc w:val="center"/>
            </w:pPr>
            <w:r w:rsidRPr="00806197">
              <w:t xml:space="preserve">До 01 июня </w:t>
            </w: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16008" w:type="dxa"/>
            <w:gridSpan w:val="6"/>
            <w:shd w:val="clear" w:color="auto" w:fill="auto"/>
          </w:tcPr>
          <w:p w:rsidR="0005753E" w:rsidRPr="00806197" w:rsidRDefault="0005753E" w:rsidP="00C17590">
            <w:pPr>
              <w:jc w:val="center"/>
              <w:rPr>
                <w:b/>
              </w:rPr>
            </w:pPr>
            <w:r w:rsidRPr="00806197">
              <w:rPr>
                <w:b/>
                <w:lang w:val="en-US"/>
              </w:rPr>
              <w:t>III</w:t>
            </w:r>
            <w:r w:rsidRPr="00806197">
              <w:rPr>
                <w:b/>
              </w:rPr>
              <w:t>. Мероприятия, проводимые по окончанию проведения месячника безопасности людей на водных объектах</w:t>
            </w: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1</w:t>
            </w:r>
          </w:p>
        </w:tc>
        <w:tc>
          <w:tcPr>
            <w:tcW w:w="7456" w:type="dxa"/>
            <w:shd w:val="clear" w:color="auto" w:fill="auto"/>
          </w:tcPr>
          <w:p w:rsidR="0005753E" w:rsidRPr="00806197" w:rsidRDefault="0005753E" w:rsidP="00C17590">
            <w:pPr>
              <w:jc w:val="both"/>
            </w:pPr>
            <w:r w:rsidRPr="00806197">
              <w:t xml:space="preserve">  Представление отчета по итогам </w:t>
            </w:r>
            <w:proofErr w:type="gramStart"/>
            <w:r w:rsidRPr="00806197">
              <w:t>выполнения мероприятий Плана проведения месячника безопасности людей</w:t>
            </w:r>
            <w:proofErr w:type="gramEnd"/>
            <w:r w:rsidRPr="00806197">
              <w:t xml:space="preserve"> на водных объектах в  период купального сезона 2019 года.</w:t>
            </w:r>
          </w:p>
          <w:p w:rsidR="0005753E" w:rsidRPr="00806197" w:rsidRDefault="0005753E" w:rsidP="00C17590">
            <w:pPr>
              <w:jc w:val="both"/>
            </w:pPr>
          </w:p>
        </w:tc>
        <w:tc>
          <w:tcPr>
            <w:tcW w:w="1703" w:type="dxa"/>
            <w:shd w:val="clear" w:color="auto" w:fill="auto"/>
          </w:tcPr>
          <w:p w:rsidR="0005753E" w:rsidRPr="00806197" w:rsidRDefault="0005753E" w:rsidP="00C17590">
            <w:pPr>
              <w:jc w:val="center"/>
            </w:pPr>
            <w:r w:rsidRPr="00806197">
              <w:t>До 18</w:t>
            </w:r>
          </w:p>
          <w:p w:rsidR="0005753E" w:rsidRPr="00806197" w:rsidRDefault="0005753E" w:rsidP="00C17590">
            <w:pPr>
              <w:jc w:val="center"/>
            </w:pPr>
            <w:r w:rsidRPr="00806197">
              <w:t xml:space="preserve"> сентября </w:t>
            </w:r>
          </w:p>
          <w:p w:rsidR="0005753E" w:rsidRPr="00806197" w:rsidRDefault="0005753E" w:rsidP="00C17590">
            <w:pPr>
              <w:jc w:val="center"/>
            </w:pP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Главный специалист ГОЧС администрации района</w:t>
            </w:r>
          </w:p>
        </w:tc>
        <w:tc>
          <w:tcPr>
            <w:tcW w:w="1291" w:type="dxa"/>
            <w:shd w:val="clear" w:color="auto" w:fill="auto"/>
          </w:tcPr>
          <w:p w:rsidR="0005753E" w:rsidRPr="00806197" w:rsidRDefault="0005753E" w:rsidP="00C17590">
            <w:pPr>
              <w:jc w:val="center"/>
            </w:pPr>
          </w:p>
        </w:tc>
      </w:tr>
      <w:tr w:rsidR="0005753E" w:rsidRPr="00806197" w:rsidTr="00C17590">
        <w:trPr>
          <w:cantSplit/>
          <w:trHeight w:val="77"/>
          <w:jc w:val="center"/>
        </w:trPr>
        <w:tc>
          <w:tcPr>
            <w:tcW w:w="900" w:type="dxa"/>
            <w:shd w:val="clear" w:color="auto" w:fill="auto"/>
          </w:tcPr>
          <w:p w:rsidR="0005753E" w:rsidRPr="00806197" w:rsidRDefault="0005753E" w:rsidP="00C17590">
            <w:pPr>
              <w:jc w:val="center"/>
            </w:pPr>
            <w:r w:rsidRPr="00806197">
              <w:t>2</w:t>
            </w:r>
          </w:p>
        </w:tc>
        <w:tc>
          <w:tcPr>
            <w:tcW w:w="7456" w:type="dxa"/>
            <w:shd w:val="clear" w:color="auto" w:fill="auto"/>
          </w:tcPr>
          <w:p w:rsidR="0005753E" w:rsidRPr="00806197" w:rsidRDefault="0005753E" w:rsidP="00C17590">
            <w:pPr>
              <w:jc w:val="both"/>
            </w:pPr>
            <w:r w:rsidRPr="00806197">
              <w:t xml:space="preserve"> </w:t>
            </w:r>
            <w:proofErr w:type="gramStart"/>
            <w:r w:rsidRPr="00806197">
              <w:t xml:space="preserve">Участие в совещании по подведению итогов работы глав муниципальных образований поселений района в осуществлении мероприятий по обеспечению безопасности людей на водных объектах, охране их жизни и здоровья и выполнении мероприятий Плана проведения месячника безопасности людей на водных объектах  в период купального сезона 2019 года на заседании комиссии по предупреждению и ликвидации чрезвычайных ситуаций и обеспечению пожарной безопасности </w:t>
            </w:r>
            <w:proofErr w:type="spellStart"/>
            <w:r w:rsidRPr="00806197">
              <w:t>Сузунского</w:t>
            </w:r>
            <w:proofErr w:type="spellEnd"/>
            <w:r w:rsidRPr="00806197">
              <w:t xml:space="preserve"> района.</w:t>
            </w:r>
            <w:proofErr w:type="gramEnd"/>
          </w:p>
        </w:tc>
        <w:tc>
          <w:tcPr>
            <w:tcW w:w="1703" w:type="dxa"/>
            <w:shd w:val="clear" w:color="auto" w:fill="auto"/>
          </w:tcPr>
          <w:p w:rsidR="0005753E" w:rsidRPr="00806197" w:rsidRDefault="0005753E" w:rsidP="00C17590">
            <w:pPr>
              <w:jc w:val="center"/>
            </w:pPr>
            <w:r w:rsidRPr="00806197">
              <w:t>Сентябрь-октябрь</w:t>
            </w:r>
          </w:p>
          <w:p w:rsidR="0005753E" w:rsidRPr="00806197" w:rsidRDefault="0005753E" w:rsidP="00C17590">
            <w:pPr>
              <w:jc w:val="center"/>
            </w:pPr>
          </w:p>
        </w:tc>
        <w:tc>
          <w:tcPr>
            <w:tcW w:w="2612" w:type="dxa"/>
            <w:shd w:val="clear" w:color="auto" w:fill="auto"/>
          </w:tcPr>
          <w:p w:rsidR="0005753E" w:rsidRPr="00806197" w:rsidRDefault="0005753E" w:rsidP="00C17590">
            <w:r w:rsidRPr="00806197">
              <w:t>Глава Малышевского сельсовета</w:t>
            </w:r>
          </w:p>
        </w:tc>
        <w:tc>
          <w:tcPr>
            <w:tcW w:w="2046" w:type="dxa"/>
            <w:shd w:val="clear" w:color="auto" w:fill="auto"/>
          </w:tcPr>
          <w:p w:rsidR="0005753E" w:rsidRPr="00806197" w:rsidRDefault="0005753E" w:rsidP="00C17590">
            <w:r w:rsidRPr="00806197">
              <w:t>Председатель КЧС и ПБ района</w:t>
            </w:r>
          </w:p>
        </w:tc>
        <w:tc>
          <w:tcPr>
            <w:tcW w:w="1291" w:type="dxa"/>
            <w:shd w:val="clear" w:color="auto" w:fill="auto"/>
          </w:tcPr>
          <w:p w:rsidR="0005753E" w:rsidRPr="00806197" w:rsidRDefault="0005753E" w:rsidP="00C17590">
            <w:pPr>
              <w:jc w:val="center"/>
            </w:pPr>
          </w:p>
        </w:tc>
      </w:tr>
      <w:bookmarkEnd w:id="0"/>
    </w:tbl>
    <w:p w:rsidR="0005753E" w:rsidRPr="00806197" w:rsidRDefault="0005753E" w:rsidP="0005753E"/>
    <w:p w:rsidR="0005753E" w:rsidRPr="00806197" w:rsidRDefault="0005753E" w:rsidP="008114D0">
      <w:pPr>
        <w:ind w:firstLine="709"/>
        <w:jc w:val="both"/>
        <w:rPr>
          <w:b/>
        </w:rPr>
      </w:pPr>
    </w:p>
    <w:p w:rsidR="0005753E" w:rsidRPr="00806197" w:rsidRDefault="0005753E" w:rsidP="008114D0">
      <w:pPr>
        <w:ind w:firstLine="709"/>
        <w:jc w:val="both"/>
        <w:rPr>
          <w:b/>
        </w:rPr>
        <w:sectPr w:rsidR="0005753E" w:rsidRPr="00806197" w:rsidSect="0005753E">
          <w:pgSz w:w="16838" w:h="11906" w:orient="landscape"/>
          <w:pgMar w:top="1418" w:right="1134" w:bottom="567" w:left="1134" w:header="709" w:footer="709" w:gutter="0"/>
          <w:cols w:space="708"/>
          <w:docGrid w:linePitch="360"/>
        </w:sectPr>
      </w:pPr>
    </w:p>
    <w:p w:rsidR="005924AB" w:rsidRPr="00806197" w:rsidRDefault="005924AB" w:rsidP="008114D0">
      <w:pPr>
        <w:ind w:firstLine="709"/>
        <w:jc w:val="both"/>
        <w:rPr>
          <w:b/>
        </w:rPr>
      </w:pPr>
      <w:r w:rsidRPr="00806197">
        <w:rPr>
          <w:b/>
        </w:rPr>
        <w:lastRenderedPageBreak/>
        <w:t>Горячая линия: кадастровая стоимость объектов капитального строительства</w:t>
      </w:r>
    </w:p>
    <w:p w:rsidR="005924AB" w:rsidRPr="00806197" w:rsidRDefault="005924AB" w:rsidP="008114D0">
      <w:pPr>
        <w:ind w:firstLine="709"/>
        <w:jc w:val="both"/>
      </w:pPr>
      <w:r w:rsidRPr="00806197">
        <w:t>В среду, 29 мая, в Кадастровой палате по Новосибирской области состоится очередное телефонное консультирование.</w:t>
      </w:r>
    </w:p>
    <w:p w:rsidR="005924AB" w:rsidRPr="00806197" w:rsidRDefault="005924AB" w:rsidP="008114D0">
      <w:pPr>
        <w:ind w:firstLine="709"/>
        <w:jc w:val="both"/>
      </w:pPr>
      <w:r w:rsidRPr="00806197">
        <w:t>Горячая линия будет посвящена актуальным вопросам кадастровой стоимости объектов капитального строительства. Как узнать кадастровую стоимость? В каких случаях нужны сведения о кадастровой стоимости? Что нужно сделать, чтобы оспорить эту величину?</w:t>
      </w:r>
    </w:p>
    <w:p w:rsidR="005924AB" w:rsidRPr="00806197" w:rsidRDefault="005924AB" w:rsidP="008114D0">
      <w:pPr>
        <w:ind w:firstLine="709"/>
        <w:jc w:val="both"/>
      </w:pPr>
      <w:r w:rsidRPr="00806197">
        <w:t xml:space="preserve">На вопросы по теме горячей линии ответит заместитель начальника отдела обработки документов и обеспечения учетных действий №2 Екатерина Александровна Березовская. Звонки будут приниматься с 10.00 до 12.00 по номеру телефона: +7(383)349-95-69, </w:t>
      </w:r>
      <w:proofErr w:type="spellStart"/>
      <w:r w:rsidRPr="00806197">
        <w:t>доб</w:t>
      </w:r>
      <w:proofErr w:type="spellEnd"/>
      <w:r w:rsidRPr="00806197">
        <w:t>. 2316.</w:t>
      </w:r>
    </w:p>
    <w:p w:rsidR="005924AB" w:rsidRPr="00806197" w:rsidRDefault="005924AB" w:rsidP="008114D0">
      <w:pPr>
        <w:ind w:left="142"/>
        <w:jc w:val="both"/>
      </w:pPr>
    </w:p>
    <w:p w:rsidR="00422021" w:rsidRPr="00806197" w:rsidRDefault="005924AB" w:rsidP="008114D0">
      <w:pPr>
        <w:ind w:left="142"/>
        <w:jc w:val="both"/>
        <w:rPr>
          <w:i/>
        </w:rPr>
      </w:pPr>
      <w:r w:rsidRPr="00806197">
        <w:rPr>
          <w:i/>
        </w:rPr>
        <w:t>Материал предоставлен пресс-службой Кадастровой палаты по Новосибирской области.</w:t>
      </w:r>
    </w:p>
    <w:p w:rsidR="005924AB" w:rsidRPr="00806197" w:rsidRDefault="005924AB" w:rsidP="008114D0">
      <w:pPr>
        <w:jc w:val="both"/>
      </w:pPr>
    </w:p>
    <w:p w:rsidR="005924AB" w:rsidRPr="00806197" w:rsidRDefault="005924AB" w:rsidP="008114D0">
      <w:pPr>
        <w:pStyle w:val="Default"/>
        <w:ind w:firstLine="709"/>
        <w:jc w:val="both"/>
        <w:rPr>
          <w:rFonts w:ascii="Times New Roman" w:hAnsi="Times New Roman" w:cs="Times New Roman"/>
          <w:b/>
          <w:color w:val="auto"/>
        </w:rPr>
      </w:pPr>
      <w:r w:rsidRPr="00806197">
        <w:rPr>
          <w:rFonts w:ascii="Times New Roman" w:hAnsi="Times New Roman" w:cs="Times New Roman"/>
          <w:b/>
          <w:color w:val="auto"/>
        </w:rPr>
        <w:t>Кадастровая палата напоминает, как получить выписку из ЕГРН</w:t>
      </w:r>
    </w:p>
    <w:p w:rsidR="005924AB" w:rsidRPr="00806197" w:rsidRDefault="005924AB" w:rsidP="008114D0">
      <w:pPr>
        <w:pStyle w:val="Default"/>
        <w:ind w:firstLine="709"/>
        <w:jc w:val="both"/>
        <w:rPr>
          <w:rFonts w:ascii="Times New Roman" w:hAnsi="Times New Roman" w:cs="Times New Roman"/>
          <w:b/>
          <w:color w:val="auto"/>
        </w:rPr>
      </w:pPr>
    </w:p>
    <w:p w:rsidR="005924AB" w:rsidRPr="00806197" w:rsidRDefault="005924AB" w:rsidP="008114D0">
      <w:pPr>
        <w:pStyle w:val="Default"/>
        <w:ind w:firstLine="709"/>
        <w:jc w:val="both"/>
        <w:rPr>
          <w:rFonts w:ascii="Times New Roman" w:hAnsi="Times New Roman" w:cs="Times New Roman"/>
          <w:color w:val="auto"/>
        </w:rPr>
      </w:pPr>
      <w:r w:rsidRPr="00806197">
        <w:rPr>
          <w:rFonts w:ascii="Times New Roman" w:hAnsi="Times New Roman" w:cs="Times New Roman"/>
          <w:color w:val="auto"/>
        </w:rPr>
        <w:t>Государственная регистрация возникновения или перехода прав на недвижимое имущество подтверждаются выпиской из Единого государственного реестра недвижимости (ЕГРН). Если вам нужен документ, подтверждающий право собственности на объект недвижимости, необходимо запросить выписку из ЕГРН через офис центра «</w:t>
      </w:r>
      <w:hyperlink r:id="rId7" w:history="1">
        <w:r w:rsidRPr="00806197">
          <w:rPr>
            <w:rStyle w:val="a4"/>
            <w:rFonts w:ascii="Times New Roman" w:hAnsi="Times New Roman" w:cs="Times New Roman"/>
            <w:color w:val="auto"/>
          </w:rPr>
          <w:t>Мои Документы</w:t>
        </w:r>
      </w:hyperlink>
      <w:r w:rsidRPr="00806197">
        <w:rPr>
          <w:rFonts w:ascii="Times New Roman" w:hAnsi="Times New Roman" w:cs="Times New Roman"/>
          <w:color w:val="auto"/>
        </w:rPr>
        <w:t xml:space="preserve">» (МФЦ) или официальный сайт </w:t>
      </w:r>
      <w:hyperlink r:id="rId8" w:history="1">
        <w:proofErr w:type="spellStart"/>
        <w:r w:rsidRPr="00806197">
          <w:rPr>
            <w:rStyle w:val="a4"/>
            <w:rFonts w:ascii="Times New Roman" w:hAnsi="Times New Roman" w:cs="Times New Roman"/>
            <w:color w:val="auto"/>
          </w:rPr>
          <w:t>Росреестра</w:t>
        </w:r>
        <w:proofErr w:type="spellEnd"/>
      </w:hyperlink>
      <w:r w:rsidRPr="00806197">
        <w:rPr>
          <w:rFonts w:ascii="Times New Roman" w:hAnsi="Times New Roman" w:cs="Times New Roman"/>
          <w:color w:val="auto"/>
        </w:rPr>
        <w:t xml:space="preserve">. </w:t>
      </w:r>
    </w:p>
    <w:p w:rsidR="005924AB" w:rsidRPr="00806197" w:rsidRDefault="005924AB" w:rsidP="008114D0">
      <w:pPr>
        <w:pStyle w:val="Default"/>
        <w:ind w:firstLine="709"/>
        <w:jc w:val="both"/>
        <w:rPr>
          <w:rFonts w:ascii="Times New Roman" w:hAnsi="Times New Roman" w:cs="Times New Roman"/>
          <w:color w:val="auto"/>
        </w:rPr>
      </w:pPr>
      <w:r w:rsidRPr="00806197">
        <w:rPr>
          <w:rFonts w:ascii="Times New Roman" w:hAnsi="Times New Roman" w:cs="Times New Roman"/>
          <w:color w:val="auto"/>
        </w:rPr>
        <w:t xml:space="preserve">Все государственные и муниципальные услуги в МФЦ предоставляются бесплатно. Заявитель в установленном порядке оплачивает только государственную пошлину, предусмотренную действующим законодательством. С информацией об адресах офисов и режиме их работы можно ознакомиться на сайте: </w:t>
      </w:r>
      <w:hyperlink r:id="rId9" w:history="1">
        <w:r w:rsidRPr="00806197">
          <w:rPr>
            <w:rStyle w:val="a4"/>
            <w:rFonts w:ascii="Times New Roman" w:hAnsi="Times New Roman" w:cs="Times New Roman"/>
            <w:color w:val="auto"/>
          </w:rPr>
          <w:t>https://www.mfc-nso.ru</w:t>
        </w:r>
      </w:hyperlink>
      <w:r w:rsidRPr="00806197">
        <w:rPr>
          <w:rFonts w:ascii="Times New Roman" w:hAnsi="Times New Roman" w:cs="Times New Roman"/>
          <w:color w:val="auto"/>
        </w:rPr>
        <w:t xml:space="preserve">. Через сайт можно предварительно записаться на прием, для этого нужно иметь подтвержденную учетную запись на портале </w:t>
      </w:r>
      <w:proofErr w:type="spellStart"/>
      <w:r w:rsidRPr="00806197">
        <w:rPr>
          <w:rFonts w:ascii="Times New Roman" w:hAnsi="Times New Roman" w:cs="Times New Roman"/>
          <w:color w:val="auto"/>
        </w:rPr>
        <w:t>госуслуг</w:t>
      </w:r>
      <w:proofErr w:type="spellEnd"/>
      <w:r w:rsidRPr="00806197">
        <w:rPr>
          <w:rFonts w:ascii="Times New Roman" w:hAnsi="Times New Roman" w:cs="Times New Roman"/>
          <w:color w:val="auto"/>
        </w:rPr>
        <w:t xml:space="preserve">.  </w:t>
      </w:r>
    </w:p>
    <w:p w:rsidR="005924AB" w:rsidRPr="00806197" w:rsidRDefault="005924AB" w:rsidP="008114D0">
      <w:pPr>
        <w:pStyle w:val="Default"/>
        <w:ind w:firstLine="709"/>
        <w:jc w:val="both"/>
        <w:rPr>
          <w:rFonts w:ascii="Times New Roman" w:hAnsi="Times New Roman" w:cs="Times New Roman"/>
          <w:color w:val="auto"/>
        </w:rPr>
      </w:pPr>
      <w:r w:rsidRPr="00806197">
        <w:rPr>
          <w:rFonts w:ascii="Times New Roman" w:hAnsi="Times New Roman" w:cs="Times New Roman"/>
          <w:color w:val="auto"/>
        </w:rPr>
        <w:t xml:space="preserve">С целью получения выписки из ЕГРН на портале </w:t>
      </w:r>
      <w:proofErr w:type="spellStart"/>
      <w:r w:rsidRPr="00806197">
        <w:rPr>
          <w:rFonts w:ascii="Times New Roman" w:hAnsi="Times New Roman" w:cs="Times New Roman"/>
          <w:color w:val="auto"/>
        </w:rPr>
        <w:t>Росреестра</w:t>
      </w:r>
      <w:proofErr w:type="spellEnd"/>
      <w:r w:rsidRPr="00806197">
        <w:rPr>
          <w:rFonts w:ascii="Times New Roman" w:hAnsi="Times New Roman" w:cs="Times New Roman"/>
          <w:color w:val="auto"/>
        </w:rPr>
        <w:t xml:space="preserve"> нужно заполнить форму запроса в подразделе «</w:t>
      </w:r>
      <w:hyperlink r:id="rId10" w:history="1">
        <w:r w:rsidRPr="00806197">
          <w:rPr>
            <w:rStyle w:val="a4"/>
            <w:rFonts w:ascii="Times New Roman" w:hAnsi="Times New Roman" w:cs="Times New Roman"/>
            <w:color w:val="auto"/>
          </w:rPr>
          <w:t>Получение сведений ЕГРН</w:t>
        </w:r>
      </w:hyperlink>
      <w:r w:rsidRPr="00806197">
        <w:rPr>
          <w:rFonts w:ascii="Times New Roman" w:hAnsi="Times New Roman" w:cs="Times New Roman"/>
          <w:color w:val="auto"/>
        </w:rPr>
        <w:t>» раздела «</w:t>
      </w:r>
      <w:hyperlink r:id="rId11" w:history="1">
        <w:r w:rsidRPr="00806197">
          <w:rPr>
            <w:rStyle w:val="a4"/>
            <w:rFonts w:ascii="Times New Roman" w:hAnsi="Times New Roman" w:cs="Times New Roman"/>
            <w:color w:val="auto"/>
          </w:rPr>
          <w:t>Электронные услуги и сервисы</w:t>
        </w:r>
      </w:hyperlink>
      <w:r w:rsidRPr="00806197">
        <w:rPr>
          <w:rFonts w:ascii="Times New Roman" w:hAnsi="Times New Roman" w:cs="Times New Roman"/>
          <w:color w:val="auto"/>
        </w:rPr>
        <w:t xml:space="preserve">» главного меню. Необходимый для получения вид документа можно выбрать справа в меню. Форма запроса предполагает заполнение специальных полей и содержит необходимые инструкции по заполнению. Для формирования запроса и подачи документов в электронном виде на портале </w:t>
      </w:r>
      <w:proofErr w:type="spellStart"/>
      <w:r w:rsidRPr="00806197">
        <w:rPr>
          <w:rFonts w:ascii="Times New Roman" w:hAnsi="Times New Roman" w:cs="Times New Roman"/>
          <w:color w:val="auto"/>
        </w:rPr>
        <w:t>Росреестра</w:t>
      </w:r>
      <w:proofErr w:type="spellEnd"/>
      <w:r w:rsidRPr="00806197">
        <w:rPr>
          <w:rFonts w:ascii="Times New Roman" w:hAnsi="Times New Roman" w:cs="Times New Roman"/>
          <w:color w:val="auto"/>
        </w:rPr>
        <w:t xml:space="preserve"> необходимо использовать электронную подпись. Сертификат электронной подписи можно приобрести в удостоверяющем центре Кадастровой палаты по региону. Телефон для справок: (383)349-95-69, </w:t>
      </w:r>
      <w:proofErr w:type="spellStart"/>
      <w:r w:rsidRPr="00806197">
        <w:rPr>
          <w:rFonts w:ascii="Times New Roman" w:hAnsi="Times New Roman" w:cs="Times New Roman"/>
          <w:color w:val="auto"/>
        </w:rPr>
        <w:t>доб</w:t>
      </w:r>
      <w:proofErr w:type="spellEnd"/>
      <w:r w:rsidRPr="00806197">
        <w:rPr>
          <w:rFonts w:ascii="Times New Roman" w:hAnsi="Times New Roman" w:cs="Times New Roman"/>
          <w:color w:val="auto"/>
        </w:rPr>
        <w:t xml:space="preserve"> 2. </w:t>
      </w:r>
    </w:p>
    <w:p w:rsidR="005924AB" w:rsidRPr="00806197" w:rsidRDefault="005924AB" w:rsidP="008114D0">
      <w:pPr>
        <w:pStyle w:val="Default"/>
        <w:ind w:firstLine="709"/>
        <w:jc w:val="both"/>
        <w:rPr>
          <w:rFonts w:ascii="Times New Roman" w:hAnsi="Times New Roman" w:cs="Times New Roman"/>
          <w:color w:val="auto"/>
        </w:rPr>
      </w:pPr>
      <w:r w:rsidRPr="00806197">
        <w:rPr>
          <w:rFonts w:ascii="Times New Roman" w:hAnsi="Times New Roman" w:cs="Times New Roman"/>
          <w:color w:val="auto"/>
        </w:rPr>
        <w:t xml:space="preserve">Сведения из ЕГРН предоставляются в срок не более </w:t>
      </w:r>
      <w:r w:rsidRPr="00806197">
        <w:rPr>
          <w:rStyle w:val="a3"/>
          <w:rFonts w:ascii="Times New Roman" w:hAnsi="Times New Roman" w:cs="Times New Roman"/>
          <w:color w:val="auto"/>
        </w:rPr>
        <w:t>трех рабочих дней</w:t>
      </w:r>
      <w:r w:rsidRPr="00806197">
        <w:rPr>
          <w:rFonts w:ascii="Times New Roman" w:hAnsi="Times New Roman" w:cs="Times New Roman"/>
          <w:color w:val="auto"/>
        </w:rPr>
        <w:t xml:space="preserve"> со дня получения органом регистрации прав запроса. Срок передачи МФЦ запроса о предоставлении сведений в </w:t>
      </w:r>
      <w:proofErr w:type="spellStart"/>
      <w:r w:rsidRPr="00806197">
        <w:rPr>
          <w:rFonts w:ascii="Times New Roman" w:hAnsi="Times New Roman" w:cs="Times New Roman"/>
          <w:color w:val="auto"/>
        </w:rPr>
        <w:t>Росреестр</w:t>
      </w:r>
      <w:proofErr w:type="spellEnd"/>
      <w:r w:rsidRPr="00806197">
        <w:rPr>
          <w:rFonts w:ascii="Times New Roman" w:hAnsi="Times New Roman" w:cs="Times New Roman"/>
          <w:color w:val="auto"/>
        </w:rPr>
        <w:t xml:space="preserve"> и срок передачи подготовленных </w:t>
      </w:r>
      <w:proofErr w:type="spellStart"/>
      <w:r w:rsidRPr="00806197">
        <w:rPr>
          <w:rFonts w:ascii="Times New Roman" w:hAnsi="Times New Roman" w:cs="Times New Roman"/>
          <w:color w:val="auto"/>
        </w:rPr>
        <w:t>Росреестром</w:t>
      </w:r>
      <w:proofErr w:type="spellEnd"/>
      <w:r w:rsidRPr="00806197">
        <w:rPr>
          <w:rFonts w:ascii="Times New Roman" w:hAnsi="Times New Roman" w:cs="Times New Roman"/>
          <w:color w:val="auto"/>
        </w:rPr>
        <w:t xml:space="preserve"> документов в МФЦ не должны превышать </w:t>
      </w:r>
      <w:r w:rsidRPr="00806197">
        <w:rPr>
          <w:rFonts w:ascii="Times New Roman" w:hAnsi="Times New Roman" w:cs="Times New Roman"/>
          <w:bCs/>
          <w:color w:val="auto"/>
        </w:rPr>
        <w:t>два рабочих дня</w:t>
      </w:r>
      <w:r w:rsidRPr="00806197">
        <w:rPr>
          <w:rFonts w:ascii="Times New Roman" w:hAnsi="Times New Roman" w:cs="Times New Roman"/>
          <w:color w:val="auto"/>
        </w:rPr>
        <w:t xml:space="preserve">. </w:t>
      </w:r>
    </w:p>
    <w:p w:rsidR="005924AB" w:rsidRPr="00806197" w:rsidRDefault="005924AB" w:rsidP="008114D0">
      <w:pPr>
        <w:pStyle w:val="Default"/>
        <w:ind w:firstLine="709"/>
        <w:jc w:val="both"/>
        <w:rPr>
          <w:rFonts w:ascii="Times New Roman" w:hAnsi="Times New Roman" w:cs="Times New Roman"/>
          <w:color w:val="auto"/>
        </w:rPr>
      </w:pPr>
      <w:r w:rsidRPr="00806197">
        <w:rPr>
          <w:rFonts w:ascii="Times New Roman" w:hAnsi="Times New Roman" w:cs="Times New Roman"/>
          <w:color w:val="auto"/>
        </w:rPr>
        <w:t xml:space="preserve">За предоставление сведений, содержащихся в ЕГРН, взимается плата. Размер платы зависит от вида документа, формы предоставления сведений и статуса заявителя, информация представлена на официальном сайте </w:t>
      </w:r>
      <w:proofErr w:type="spellStart"/>
      <w:r w:rsidRPr="00806197">
        <w:rPr>
          <w:rFonts w:ascii="Times New Roman" w:hAnsi="Times New Roman" w:cs="Times New Roman"/>
          <w:color w:val="auto"/>
        </w:rPr>
        <w:t>Росреестра</w:t>
      </w:r>
      <w:proofErr w:type="spellEnd"/>
      <w:r w:rsidRPr="00806197">
        <w:rPr>
          <w:rFonts w:ascii="Times New Roman" w:hAnsi="Times New Roman" w:cs="Times New Roman"/>
          <w:color w:val="auto"/>
        </w:rPr>
        <w:t xml:space="preserve">: </w:t>
      </w:r>
      <w:hyperlink r:id="rId12" w:history="1">
        <w:r w:rsidRPr="00806197">
          <w:rPr>
            <w:rStyle w:val="a4"/>
            <w:rFonts w:ascii="Times New Roman" w:hAnsi="Times New Roman" w:cs="Times New Roman"/>
            <w:color w:val="auto"/>
          </w:rPr>
          <w:t>https://rosreestr.ru/site/ur/poluchit-svedeniya-iz-egrn/?price</w:t>
        </w:r>
      </w:hyperlink>
      <w:r w:rsidRPr="00806197">
        <w:rPr>
          <w:rFonts w:ascii="Times New Roman" w:hAnsi="Times New Roman" w:cs="Times New Roman"/>
          <w:color w:val="auto"/>
        </w:rPr>
        <w:t>. Выписка из ЕГРН о кадастровой стоимости объектов недвижимости выдается бесплатно.</w:t>
      </w:r>
    </w:p>
    <w:p w:rsidR="005924AB" w:rsidRPr="00806197" w:rsidRDefault="005924AB" w:rsidP="008114D0">
      <w:pPr>
        <w:pStyle w:val="Default"/>
        <w:ind w:firstLine="709"/>
        <w:jc w:val="both"/>
        <w:rPr>
          <w:rFonts w:ascii="Times New Roman" w:hAnsi="Times New Roman" w:cs="Times New Roman"/>
          <w:color w:val="auto"/>
        </w:rPr>
      </w:pPr>
    </w:p>
    <w:p w:rsidR="005924AB" w:rsidRPr="00806197" w:rsidRDefault="005924AB" w:rsidP="008114D0">
      <w:pPr>
        <w:pStyle w:val="Default"/>
        <w:ind w:firstLine="709"/>
        <w:jc w:val="both"/>
        <w:rPr>
          <w:rFonts w:ascii="Times New Roman" w:hAnsi="Times New Roman" w:cs="Times New Roman"/>
          <w:i/>
          <w:color w:val="auto"/>
        </w:rPr>
      </w:pPr>
      <w:r w:rsidRPr="00806197">
        <w:rPr>
          <w:rFonts w:ascii="Times New Roman" w:hAnsi="Times New Roman" w:cs="Times New Roman"/>
          <w:i/>
          <w:color w:val="auto"/>
        </w:rPr>
        <w:t>Материал предоставлен пресс-службой Кадастровой палаты по Новосибирской области.</w:t>
      </w:r>
    </w:p>
    <w:p w:rsidR="005924AB" w:rsidRPr="00806197" w:rsidRDefault="005924AB" w:rsidP="008114D0">
      <w:pPr>
        <w:jc w:val="both"/>
      </w:pPr>
    </w:p>
    <w:p w:rsidR="005924AB" w:rsidRPr="00806197" w:rsidRDefault="005924AB" w:rsidP="008114D0">
      <w:pPr>
        <w:ind w:firstLine="709"/>
        <w:jc w:val="both"/>
        <w:rPr>
          <w:b/>
        </w:rPr>
      </w:pPr>
      <w:r w:rsidRPr="00806197">
        <w:rPr>
          <w:b/>
        </w:rPr>
        <w:t>Лекция о  территориальных зонах и зонах с особыми условиями использования территорий прошла в Кадастровой палате</w:t>
      </w:r>
    </w:p>
    <w:p w:rsidR="005924AB" w:rsidRPr="00806197" w:rsidRDefault="005924AB" w:rsidP="008114D0">
      <w:pPr>
        <w:ind w:firstLine="709"/>
        <w:jc w:val="both"/>
      </w:pPr>
      <w:r w:rsidRPr="00806197">
        <w:t xml:space="preserve">20 мая в Кадастровой палате по Новосибирской области состоялась лекция для профессиональных участников рынка недвижимости. Лекцию по вопросам подготовки </w:t>
      </w:r>
      <w:r w:rsidRPr="00806197">
        <w:rPr>
          <w:rStyle w:val="blk"/>
        </w:rPr>
        <w:t>документов (содержащих в них сведения) для внесения сведений в Единый государственный реестр недвижимости</w:t>
      </w:r>
      <w:r w:rsidRPr="00806197">
        <w:t xml:space="preserve"> (ЕГРН) о границах территориальных зон и зон с особыми условиями </w:t>
      </w:r>
      <w:r w:rsidRPr="00806197">
        <w:lastRenderedPageBreak/>
        <w:t xml:space="preserve">использования территорий (ЗОУИТ) провела начальник отдела инфраструктуры пространственных данных Олеся Леонидовна </w:t>
      </w:r>
      <w:proofErr w:type="spellStart"/>
      <w:r w:rsidRPr="00806197">
        <w:t>Кучерова</w:t>
      </w:r>
      <w:proofErr w:type="spellEnd"/>
      <w:r w:rsidRPr="00806197">
        <w:t xml:space="preserve">. </w:t>
      </w:r>
    </w:p>
    <w:p w:rsidR="005924AB" w:rsidRPr="00806197" w:rsidRDefault="005924AB" w:rsidP="008114D0">
      <w:pPr>
        <w:ind w:firstLine="709"/>
        <w:jc w:val="both"/>
        <w:rPr>
          <w:bCs/>
        </w:rPr>
      </w:pPr>
      <w:r w:rsidRPr="00806197">
        <w:t xml:space="preserve">В рамках лекции были рассмотрены вопросы внесения сведений в ЕГРН о границах территориальных зон. Олеся Леонидовна дала конкретные </w:t>
      </w:r>
      <w:r w:rsidRPr="00806197">
        <w:rPr>
          <w:bCs/>
        </w:rPr>
        <w:t xml:space="preserve">рекомендации по оформлению описания местоположения границ территориальных зон (их частей) и по внесению изменений в часть границы территориальной зоны. Также были перечислены обязательные документы, включаемые в направляемый </w:t>
      </w:r>
      <w:r w:rsidRPr="00806197">
        <w:rPr>
          <w:bCs/>
          <w:lang w:val="en-US"/>
        </w:rPr>
        <w:t>ZIP</w:t>
      </w:r>
      <w:r w:rsidRPr="00806197">
        <w:rPr>
          <w:bCs/>
        </w:rPr>
        <w:t>-архив, и причины отказа во внесении сведений в ЕГРН.</w:t>
      </w:r>
    </w:p>
    <w:p w:rsidR="005924AB" w:rsidRPr="00806197" w:rsidRDefault="005924AB" w:rsidP="008114D0">
      <w:pPr>
        <w:ind w:firstLine="709"/>
        <w:jc w:val="both"/>
        <w:rPr>
          <w:bCs/>
        </w:rPr>
      </w:pPr>
      <w:r w:rsidRPr="00806197">
        <w:t xml:space="preserve">Вторым вопросом, рассмотренным на лекции, стал порядок внесения в ЕГРН сведений о границах ЗОУИТ. ЗОУИТ – это территории, в границах которых устанавливается определенный правовой режим использования земельных участков в соответствии с законодательством РФ. Они устанавливаются в целях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На лекции были рассмотрены виды зон, правовые аспекты </w:t>
      </w:r>
      <w:r w:rsidRPr="00806197">
        <w:rPr>
          <w:bCs/>
        </w:rPr>
        <w:t xml:space="preserve">установления, изменения, прекращения существования ЗОУИТ,  правила подготовки и направления сведений в ЕГРН, причины отказа во внесении сведений. </w:t>
      </w:r>
    </w:p>
    <w:p w:rsidR="005924AB" w:rsidRPr="00806197" w:rsidRDefault="005924AB" w:rsidP="008114D0">
      <w:pPr>
        <w:ind w:firstLine="709"/>
        <w:jc w:val="both"/>
        <w:rPr>
          <w:bCs/>
        </w:rPr>
      </w:pPr>
      <w:r w:rsidRPr="00806197">
        <w:rPr>
          <w:bCs/>
        </w:rPr>
        <w:t>Кадастровая палата по региону планирует повторное проведение лекции по теме внесения в ЕГРН сведений о границах территориальных зон и ЗОУИТ в июне. Анонс мероприятия можно будет увидеть в официальной группе «</w:t>
      </w:r>
      <w:proofErr w:type="spellStart"/>
      <w:r w:rsidRPr="00806197">
        <w:rPr>
          <w:bCs/>
        </w:rPr>
        <w:t>ВКонтакте</w:t>
      </w:r>
      <w:proofErr w:type="spellEnd"/>
      <w:r w:rsidRPr="00806197">
        <w:rPr>
          <w:bCs/>
        </w:rPr>
        <w:t xml:space="preserve">»: </w:t>
      </w:r>
      <w:hyperlink r:id="rId13" w:history="1">
        <w:r w:rsidRPr="00806197">
          <w:rPr>
            <w:rStyle w:val="a4"/>
            <w:bCs/>
            <w:color w:val="auto"/>
          </w:rPr>
          <w:t>https://vk.com/kadastr_nso</w:t>
        </w:r>
      </w:hyperlink>
      <w:r w:rsidRPr="00806197">
        <w:rPr>
          <w:bCs/>
        </w:rPr>
        <w:t xml:space="preserve">. </w:t>
      </w:r>
    </w:p>
    <w:p w:rsidR="005924AB" w:rsidRPr="00806197" w:rsidRDefault="005924AB" w:rsidP="008114D0">
      <w:pPr>
        <w:ind w:firstLine="709"/>
        <w:jc w:val="both"/>
        <w:rPr>
          <w:bCs/>
        </w:rPr>
      </w:pPr>
    </w:p>
    <w:p w:rsidR="005924AB" w:rsidRPr="00806197" w:rsidRDefault="005924AB" w:rsidP="008114D0">
      <w:pPr>
        <w:ind w:firstLine="709"/>
        <w:jc w:val="both"/>
        <w:rPr>
          <w:i/>
        </w:rPr>
      </w:pPr>
      <w:r w:rsidRPr="00806197">
        <w:rPr>
          <w:bCs/>
          <w:i/>
        </w:rPr>
        <w:t xml:space="preserve">Материал предоставлен пресс-службой Кадастровой палаты по Новосибирской области. </w:t>
      </w:r>
    </w:p>
    <w:p w:rsidR="005924AB" w:rsidRPr="00806197" w:rsidRDefault="005924AB" w:rsidP="008114D0">
      <w:pPr>
        <w:jc w:val="both"/>
      </w:pPr>
    </w:p>
    <w:p w:rsidR="005924AB" w:rsidRPr="00806197" w:rsidRDefault="005924AB" w:rsidP="008114D0">
      <w:pPr>
        <w:jc w:val="both"/>
      </w:pPr>
    </w:p>
    <w:p w:rsidR="005924AB" w:rsidRPr="00806197" w:rsidRDefault="005924AB" w:rsidP="008114D0">
      <w:pPr>
        <w:jc w:val="both"/>
        <w:rPr>
          <w:b/>
        </w:rPr>
      </w:pPr>
      <w:r w:rsidRPr="00806197">
        <w:rPr>
          <w:b/>
        </w:rPr>
        <w:t>Специалисты Кадастровой палаты принимают документы посредством выездного приема</w:t>
      </w:r>
    </w:p>
    <w:p w:rsidR="005924AB" w:rsidRPr="00806197" w:rsidRDefault="001F70EF" w:rsidP="008114D0">
      <w:pPr>
        <w:ind w:firstLine="709"/>
        <w:jc w:val="both"/>
      </w:pPr>
      <w:hyperlink r:id="rId14" w:history="1">
        <w:r w:rsidR="005924AB" w:rsidRPr="00806197">
          <w:rPr>
            <w:rStyle w:val="a4"/>
            <w:color w:val="auto"/>
          </w:rPr>
          <w:t>Кадастровая палата по Новосибирской области</w:t>
        </w:r>
      </w:hyperlink>
      <w:r w:rsidR="005924AB" w:rsidRPr="00806197">
        <w:t xml:space="preserve"> оказывает услуги по выезду к заявителям с целью приема заявлений и прилагаемых к ним документов о государственном кадастровом учете и (или) государственной регистрации прав, об исправлении технической ошибки в записях Единого государственного реестра недвижимости. </w:t>
      </w:r>
    </w:p>
    <w:p w:rsidR="005924AB" w:rsidRPr="00806197" w:rsidRDefault="005924AB" w:rsidP="008114D0">
      <w:pPr>
        <w:ind w:firstLine="709"/>
        <w:jc w:val="both"/>
      </w:pPr>
      <w:r w:rsidRPr="00806197">
        <w:t xml:space="preserve">Порядок  оказания услуги выездного приема документов специалистами Кадастровой палаты определен приказом ФГБУ «ФКП </w:t>
      </w:r>
      <w:proofErr w:type="spellStart"/>
      <w:r w:rsidRPr="00806197">
        <w:t>Росреестра</w:t>
      </w:r>
      <w:proofErr w:type="spellEnd"/>
      <w:r w:rsidRPr="00806197">
        <w:t xml:space="preserve">» № </w:t>
      </w:r>
      <w:proofErr w:type="gramStart"/>
      <w:r w:rsidRPr="00806197">
        <w:t>П</w:t>
      </w:r>
      <w:proofErr w:type="gramEnd"/>
      <w:r w:rsidRPr="00806197">
        <w:t>/098 от 08.04.2019 года.</w:t>
      </w:r>
    </w:p>
    <w:p w:rsidR="005924AB" w:rsidRPr="00806197" w:rsidRDefault="005924AB" w:rsidP="008114D0">
      <w:pPr>
        <w:ind w:firstLine="709"/>
        <w:jc w:val="both"/>
      </w:pPr>
      <w:r w:rsidRPr="00806197">
        <w:t>Стоимость услуги для физического лица составляет 1020 рублей, для юридического лица – 1530 рублей.</w:t>
      </w:r>
    </w:p>
    <w:p w:rsidR="005924AB" w:rsidRPr="00806197" w:rsidRDefault="005924AB" w:rsidP="008114D0">
      <w:pPr>
        <w:ind w:firstLine="709"/>
        <w:jc w:val="both"/>
        <w:rPr>
          <w:rStyle w:val="blk"/>
        </w:rPr>
      </w:pPr>
      <w:r w:rsidRPr="00806197">
        <w:rPr>
          <w:rStyle w:val="blk"/>
        </w:rPr>
        <w:t xml:space="preserve">Услуга предоставляется бесплатно для ветеранов Великой Отечественной войны, инвалидов Великой Отечественной войны и приравненных к ним граждан, инвалидов I и II групп в отношении объектов недвижимости, правообладателем которых являются указанные лица. </w:t>
      </w:r>
    </w:p>
    <w:p w:rsidR="005924AB" w:rsidRPr="00806197" w:rsidRDefault="005924AB" w:rsidP="008114D0">
      <w:pPr>
        <w:ind w:firstLine="709"/>
        <w:jc w:val="both"/>
        <w:rPr>
          <w:rStyle w:val="blk"/>
        </w:rPr>
      </w:pPr>
      <w:r w:rsidRPr="00806197">
        <w:t xml:space="preserve">Услуга оказывается на всей территории </w:t>
      </w:r>
      <w:proofErr w:type="gramStart"/>
      <w:r w:rsidRPr="00806197">
        <w:t>г</w:t>
      </w:r>
      <w:proofErr w:type="gramEnd"/>
      <w:r w:rsidRPr="00806197">
        <w:t>. Новосибирска, кроме Советского и Первомайского районов, а также микрорайона Пашино Калининского района.</w:t>
      </w:r>
    </w:p>
    <w:p w:rsidR="005924AB" w:rsidRPr="00806197" w:rsidRDefault="005924AB" w:rsidP="008114D0">
      <w:pPr>
        <w:ind w:firstLine="709"/>
        <w:jc w:val="both"/>
      </w:pPr>
      <w:r w:rsidRPr="00806197">
        <w:t>Оставить заявку на получение услуги выездного приема можно:</w:t>
      </w:r>
    </w:p>
    <w:p w:rsidR="005924AB" w:rsidRPr="00806197" w:rsidRDefault="005924AB" w:rsidP="008114D0">
      <w:pPr>
        <w:ind w:firstLine="709"/>
        <w:jc w:val="both"/>
      </w:pPr>
      <w:r w:rsidRPr="00806197">
        <w:t>- по телефону: (383)349-95-69 (</w:t>
      </w:r>
      <w:proofErr w:type="spellStart"/>
      <w:r w:rsidRPr="00806197">
        <w:t>доб</w:t>
      </w:r>
      <w:proofErr w:type="spellEnd"/>
      <w:r w:rsidRPr="00806197">
        <w:t xml:space="preserve">. 2128), контактное лицо: </w:t>
      </w:r>
      <w:proofErr w:type="spellStart"/>
      <w:r w:rsidRPr="00806197">
        <w:t>Картавова</w:t>
      </w:r>
      <w:proofErr w:type="spellEnd"/>
      <w:r w:rsidRPr="00806197">
        <w:t xml:space="preserve"> Галина Сергеевна, Агафонова Татьяна Сергеевна, факс: (8383) 346-16-17;</w:t>
      </w:r>
    </w:p>
    <w:p w:rsidR="005924AB" w:rsidRPr="00806197" w:rsidRDefault="005924AB" w:rsidP="008114D0">
      <w:pPr>
        <w:ind w:firstLine="709"/>
        <w:jc w:val="both"/>
      </w:pPr>
      <w:r w:rsidRPr="00806197">
        <w:t xml:space="preserve">- по телефону Ведомственного центра телефонного обслуживания </w:t>
      </w:r>
      <w:proofErr w:type="spellStart"/>
      <w:r w:rsidRPr="00806197">
        <w:t>Росреестра</w:t>
      </w:r>
      <w:proofErr w:type="spellEnd"/>
      <w:r w:rsidRPr="00806197">
        <w:t>:</w:t>
      </w:r>
      <w:r w:rsidRPr="00806197">
        <w:br/>
        <w:t xml:space="preserve"> 8-800-100-34-34;</w:t>
      </w:r>
    </w:p>
    <w:p w:rsidR="005924AB" w:rsidRPr="00806197" w:rsidRDefault="005924AB" w:rsidP="008114D0">
      <w:pPr>
        <w:ind w:firstLine="709"/>
        <w:jc w:val="both"/>
      </w:pPr>
      <w:r w:rsidRPr="00806197">
        <w:t xml:space="preserve">- по адресу электронной почты: </w:t>
      </w:r>
      <w:hyperlink r:id="rId15" w:history="1">
        <w:r w:rsidRPr="00806197">
          <w:rPr>
            <w:rStyle w:val="a4"/>
            <w:color w:val="auto"/>
          </w:rPr>
          <w:t>vpd@54.kadastr.ru</w:t>
        </w:r>
      </w:hyperlink>
      <w:r w:rsidRPr="00806197">
        <w:t>;</w:t>
      </w:r>
    </w:p>
    <w:p w:rsidR="005924AB" w:rsidRPr="00806197" w:rsidRDefault="005924AB" w:rsidP="008114D0">
      <w:pPr>
        <w:ind w:firstLine="709"/>
        <w:jc w:val="both"/>
      </w:pPr>
      <w:r w:rsidRPr="00806197">
        <w:t xml:space="preserve">- почтовым отправлением: 630087, Новосибирская область, </w:t>
      </w:r>
      <w:proofErr w:type="gramStart"/>
      <w:r w:rsidRPr="00806197">
        <w:t>г</w:t>
      </w:r>
      <w:proofErr w:type="gramEnd"/>
      <w:r w:rsidRPr="00806197">
        <w:t xml:space="preserve">. Новосибирск, ул. Немировича-Данченко, д. 167, </w:t>
      </w:r>
      <w:proofErr w:type="spellStart"/>
      <w:r w:rsidRPr="00806197">
        <w:t>оф</w:t>
      </w:r>
      <w:proofErr w:type="spellEnd"/>
      <w:r w:rsidRPr="00806197">
        <w:t xml:space="preserve">. 703, филиал ФГБУ «ФКП </w:t>
      </w:r>
      <w:proofErr w:type="spellStart"/>
      <w:r w:rsidRPr="00806197">
        <w:t>Росреестра</w:t>
      </w:r>
      <w:proofErr w:type="spellEnd"/>
      <w:r w:rsidRPr="00806197">
        <w:t>» по Новосибирской области;</w:t>
      </w:r>
    </w:p>
    <w:p w:rsidR="005924AB" w:rsidRPr="00806197" w:rsidRDefault="005924AB" w:rsidP="008114D0">
      <w:pPr>
        <w:ind w:firstLine="709"/>
        <w:jc w:val="both"/>
      </w:pPr>
      <w:r w:rsidRPr="00806197">
        <w:t xml:space="preserve">- лично в офисе филиала ФГБУ «ФКП </w:t>
      </w:r>
      <w:proofErr w:type="spellStart"/>
      <w:r w:rsidRPr="00806197">
        <w:t>Росреестра</w:t>
      </w:r>
      <w:proofErr w:type="spellEnd"/>
      <w:r w:rsidRPr="00806197">
        <w:t xml:space="preserve">» по Новосибирской области по адресу:  </w:t>
      </w:r>
      <w:proofErr w:type="gramStart"/>
      <w:r w:rsidRPr="00806197">
        <w:t>г</w:t>
      </w:r>
      <w:proofErr w:type="gramEnd"/>
      <w:r w:rsidRPr="00806197">
        <w:t xml:space="preserve">. Новосибирск, ул. Немировича-Данченко, д.167, </w:t>
      </w:r>
      <w:proofErr w:type="spellStart"/>
      <w:r w:rsidRPr="00806197">
        <w:t>каб</w:t>
      </w:r>
      <w:proofErr w:type="spellEnd"/>
      <w:r w:rsidRPr="00806197">
        <w:t>. 322.</w:t>
      </w:r>
    </w:p>
    <w:p w:rsidR="005924AB" w:rsidRPr="00806197" w:rsidRDefault="005924AB" w:rsidP="008114D0">
      <w:pPr>
        <w:ind w:firstLine="709"/>
        <w:jc w:val="both"/>
      </w:pPr>
    </w:p>
    <w:p w:rsidR="005924AB" w:rsidRPr="00806197" w:rsidRDefault="005924AB" w:rsidP="008114D0">
      <w:pPr>
        <w:ind w:firstLine="709"/>
        <w:jc w:val="both"/>
        <w:rPr>
          <w:i/>
        </w:rPr>
      </w:pPr>
      <w:r w:rsidRPr="00806197">
        <w:rPr>
          <w:i/>
        </w:rPr>
        <w:lastRenderedPageBreak/>
        <w:t xml:space="preserve">Материал предоставлен пресс-службой Кадастровой палаты по Новосибирской области. </w:t>
      </w:r>
    </w:p>
    <w:p w:rsidR="005924AB" w:rsidRPr="00806197" w:rsidRDefault="005924AB" w:rsidP="008114D0">
      <w:pPr>
        <w:jc w:val="both"/>
      </w:pPr>
    </w:p>
    <w:p w:rsidR="005924AB" w:rsidRPr="00806197" w:rsidRDefault="005924AB" w:rsidP="008114D0">
      <w:pPr>
        <w:jc w:val="both"/>
      </w:pPr>
    </w:p>
    <w:p w:rsidR="005924AB" w:rsidRPr="00806197" w:rsidRDefault="005924AB" w:rsidP="008114D0">
      <w:pPr>
        <w:ind w:firstLine="709"/>
        <w:jc w:val="both"/>
        <w:rPr>
          <w:b/>
        </w:rPr>
      </w:pPr>
      <w:r w:rsidRPr="00806197">
        <w:rPr>
          <w:b/>
        </w:rPr>
        <w:t xml:space="preserve">Электронные сервисы </w:t>
      </w:r>
      <w:proofErr w:type="spellStart"/>
      <w:r w:rsidRPr="00806197">
        <w:rPr>
          <w:b/>
        </w:rPr>
        <w:t>Росреестра</w:t>
      </w:r>
      <w:proofErr w:type="spellEnd"/>
      <w:r w:rsidRPr="00806197">
        <w:rPr>
          <w:b/>
        </w:rPr>
        <w:t xml:space="preserve"> предоставляют справочную информацию о недвижимости</w:t>
      </w:r>
    </w:p>
    <w:p w:rsidR="005924AB" w:rsidRPr="00806197" w:rsidRDefault="005924AB" w:rsidP="008114D0">
      <w:pPr>
        <w:ind w:firstLine="709"/>
        <w:jc w:val="both"/>
        <w:rPr>
          <w:b/>
        </w:rPr>
      </w:pPr>
    </w:p>
    <w:p w:rsidR="005924AB" w:rsidRPr="00806197" w:rsidRDefault="005924AB" w:rsidP="008114D0">
      <w:pPr>
        <w:ind w:firstLine="709"/>
        <w:jc w:val="both"/>
      </w:pPr>
      <w:r w:rsidRPr="00806197">
        <w:t>Покупка недвижимости – значимое событие в жизни человека. Для потенциальных покупателей важно безопасное и юридически грамотное проведение сделки и исключение возможных рисков мошенничества. Чтобы проверить наличие всевозможных ограничений в отношении интересующего объекта недвижимости, необходимо заказать выписку сведений из ЕГРН. Также можно использовать возможности бесплатных сервисов: «</w:t>
      </w:r>
      <w:hyperlink r:id="rId16" w:history="1">
        <w:r w:rsidRPr="00806197">
          <w:rPr>
            <w:rStyle w:val="a4"/>
            <w:color w:val="auto"/>
          </w:rPr>
          <w:t xml:space="preserve">Справочная информации по объектам недвижимости в режиме </w:t>
        </w:r>
        <w:r w:rsidRPr="00806197">
          <w:rPr>
            <w:rStyle w:val="a4"/>
            <w:color w:val="auto"/>
            <w:lang w:val="en-US"/>
          </w:rPr>
          <w:t>online</w:t>
        </w:r>
      </w:hyperlink>
      <w:r w:rsidRPr="00806197">
        <w:t>» и «</w:t>
      </w:r>
      <w:r w:rsidRPr="00806197">
        <w:rPr>
          <w:rStyle w:val="a4"/>
          <w:color w:val="auto"/>
        </w:rPr>
        <w:t>Публичная кадастровая карта</w:t>
      </w:r>
      <w:r w:rsidRPr="00806197">
        <w:t xml:space="preserve">». </w:t>
      </w:r>
      <w:bookmarkStart w:id="1" w:name="_GoBack"/>
      <w:bookmarkEnd w:id="1"/>
    </w:p>
    <w:p w:rsidR="005924AB" w:rsidRPr="00806197" w:rsidRDefault="005924AB" w:rsidP="008114D0">
      <w:pPr>
        <w:ind w:firstLine="709"/>
        <w:jc w:val="both"/>
      </w:pPr>
      <w:r w:rsidRPr="00806197">
        <w:t xml:space="preserve">Оба сервиса можно найти на официальном сайте </w:t>
      </w:r>
      <w:hyperlink r:id="rId17" w:history="1">
        <w:proofErr w:type="spellStart"/>
        <w:r w:rsidRPr="00806197">
          <w:rPr>
            <w:rStyle w:val="a4"/>
            <w:color w:val="auto"/>
          </w:rPr>
          <w:t>Росреестра</w:t>
        </w:r>
        <w:proofErr w:type="spellEnd"/>
      </w:hyperlink>
      <w:r w:rsidRPr="00806197">
        <w:t xml:space="preserve"> в разделе «</w:t>
      </w:r>
      <w:hyperlink r:id="rId18" w:history="1">
        <w:r w:rsidRPr="00806197">
          <w:rPr>
            <w:rStyle w:val="a4"/>
            <w:color w:val="auto"/>
          </w:rPr>
          <w:t>Электронные услуги и сервисы</w:t>
        </w:r>
      </w:hyperlink>
      <w:r w:rsidRPr="00806197">
        <w:t>». Для просмотра информации на сервисах не требуется специальной авторизации.</w:t>
      </w:r>
    </w:p>
    <w:p w:rsidR="005924AB" w:rsidRPr="00806197" w:rsidRDefault="005924AB" w:rsidP="008114D0">
      <w:pPr>
        <w:ind w:firstLine="709"/>
        <w:jc w:val="both"/>
      </w:pPr>
      <w:r w:rsidRPr="00806197">
        <w:t>Для поиска объектов недвижимости на странице сервиса «</w:t>
      </w:r>
      <w:hyperlink r:id="rId19" w:history="1">
        <w:r w:rsidRPr="00806197">
          <w:rPr>
            <w:rStyle w:val="a4"/>
            <w:color w:val="auto"/>
          </w:rPr>
          <w:t xml:space="preserve">Справочная информация по объектам недвижимости в режиме </w:t>
        </w:r>
        <w:r w:rsidRPr="00806197">
          <w:rPr>
            <w:rStyle w:val="a4"/>
            <w:color w:val="auto"/>
            <w:lang w:val="en-US"/>
          </w:rPr>
          <w:t>online</w:t>
        </w:r>
      </w:hyperlink>
      <w:r w:rsidRPr="00806197">
        <w:t>» представлено специальное меню. Поиск осуществляется по одному из критериев: кадастровому номеру, условному номеру, адресу или номеру права. После заполнения специальных полей следует нажать кнопку «Сформировать запрос». При наличии сведений об объекте в ЕГРН пользователь получает справочную информацию о запрашиваемом объекте недвижимости: площадь, кадастровая стоимость, кадастровый номер и статус объекта, дата постановки на учет, права и ограничения.</w:t>
      </w:r>
    </w:p>
    <w:p w:rsidR="005924AB" w:rsidRPr="00806197" w:rsidRDefault="005924AB" w:rsidP="008114D0">
      <w:pPr>
        <w:ind w:firstLine="709"/>
        <w:jc w:val="both"/>
      </w:pPr>
      <w:r w:rsidRPr="00806197">
        <w:t xml:space="preserve"> «</w:t>
      </w:r>
      <w:hyperlink r:id="rId20" w:history="1">
        <w:r w:rsidRPr="00806197">
          <w:rPr>
            <w:rStyle w:val="a4"/>
            <w:color w:val="auto"/>
          </w:rPr>
          <w:t>Публичная кадастровая карта</w:t>
        </w:r>
      </w:hyperlink>
      <w:r w:rsidRPr="00806197">
        <w:t>» позволяет посмотреть графическое расположение объекта и имеющиеся его характеристики. Чтобы найти интересующий объект на карте и получить информацию о нем, нужно указать адрес объекта недвижимости либо его кадастровый или условный номер в специальном поле для поиска. Выбрать объект можно также на карте: по щелчку мыши доступная информация появится в текстовом поле.</w:t>
      </w:r>
    </w:p>
    <w:p w:rsidR="005924AB" w:rsidRPr="00806197" w:rsidRDefault="005924AB" w:rsidP="008114D0">
      <w:pPr>
        <w:ind w:firstLine="709"/>
        <w:jc w:val="both"/>
      </w:pPr>
      <w:r w:rsidRPr="00806197">
        <w:t>Обращаем внимание, что на указанных электронных сервисах представлены не все сведения из-за ограничений информации для публичного доступа. Сведения на сервисах являются справочными и в качестве официального документа использоваться не могут.</w:t>
      </w:r>
    </w:p>
    <w:p w:rsidR="005924AB" w:rsidRPr="00806197" w:rsidRDefault="005924AB" w:rsidP="008114D0">
      <w:pPr>
        <w:ind w:left="142"/>
        <w:jc w:val="both"/>
        <w:rPr>
          <w:i/>
        </w:rPr>
      </w:pPr>
    </w:p>
    <w:p w:rsidR="005924AB" w:rsidRPr="00806197" w:rsidRDefault="005924AB" w:rsidP="008114D0">
      <w:pPr>
        <w:ind w:left="142"/>
        <w:jc w:val="both"/>
        <w:rPr>
          <w:i/>
        </w:rPr>
      </w:pPr>
      <w:r w:rsidRPr="00806197">
        <w:rPr>
          <w:i/>
        </w:rPr>
        <w:t>Материал предоставлен пресс-службой Кадастровой палаты по Новосибирской области.</w:t>
      </w:r>
    </w:p>
    <w:p w:rsidR="005924AB" w:rsidRPr="00806197" w:rsidRDefault="005924AB" w:rsidP="008114D0">
      <w:pPr>
        <w:ind w:left="142"/>
        <w:jc w:val="both"/>
      </w:pPr>
    </w:p>
    <w:p w:rsidR="005924AB" w:rsidRPr="00806197" w:rsidRDefault="005924AB" w:rsidP="008114D0">
      <w:pPr>
        <w:jc w:val="both"/>
      </w:pPr>
    </w:p>
    <w:sectPr w:rsidR="005924AB" w:rsidRPr="00806197" w:rsidSect="008114D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523"/>
    <w:rsid w:val="0005753E"/>
    <w:rsid w:val="0006222C"/>
    <w:rsid w:val="000A4EBA"/>
    <w:rsid w:val="000A67DD"/>
    <w:rsid w:val="0014585F"/>
    <w:rsid w:val="001625CB"/>
    <w:rsid w:val="001F70EF"/>
    <w:rsid w:val="00213BBC"/>
    <w:rsid w:val="00342A24"/>
    <w:rsid w:val="00422021"/>
    <w:rsid w:val="005924AB"/>
    <w:rsid w:val="006E34F0"/>
    <w:rsid w:val="00806197"/>
    <w:rsid w:val="008114D0"/>
    <w:rsid w:val="008C2523"/>
    <w:rsid w:val="00A246BB"/>
    <w:rsid w:val="00D06875"/>
    <w:rsid w:val="00E34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22021"/>
    <w:rPr>
      <w:b/>
      <w:bCs/>
    </w:rPr>
  </w:style>
  <w:style w:type="character" w:styleId="a4">
    <w:name w:val="Hyperlink"/>
    <w:basedOn w:val="a0"/>
    <w:uiPriority w:val="99"/>
    <w:unhideWhenUsed/>
    <w:rsid w:val="00422021"/>
    <w:rPr>
      <w:color w:val="0000FF" w:themeColor="hyperlink"/>
      <w:u w:val="single"/>
    </w:rPr>
  </w:style>
  <w:style w:type="paragraph" w:customStyle="1" w:styleId="ConsPlusNormal">
    <w:name w:val="ConsPlusNormal"/>
    <w:rsid w:val="00422021"/>
    <w:pPr>
      <w:autoSpaceDE w:val="0"/>
      <w:autoSpaceDN w:val="0"/>
      <w:adjustRightInd w:val="0"/>
      <w:spacing w:after="0" w:line="240" w:lineRule="auto"/>
    </w:pPr>
    <w:rPr>
      <w:rFonts w:ascii="Calibri" w:hAnsi="Calibri" w:cs="Calibri"/>
      <w:sz w:val="24"/>
      <w:szCs w:val="24"/>
    </w:rPr>
  </w:style>
  <w:style w:type="paragraph" w:styleId="a5">
    <w:name w:val="Normal (Web)"/>
    <w:basedOn w:val="a"/>
    <w:uiPriority w:val="99"/>
    <w:unhideWhenUsed/>
    <w:rsid w:val="0006222C"/>
    <w:pPr>
      <w:spacing w:before="100" w:beforeAutospacing="1" w:after="100" w:afterAutospacing="1"/>
    </w:pPr>
  </w:style>
  <w:style w:type="character" w:styleId="a6">
    <w:name w:val="Emphasis"/>
    <w:basedOn w:val="a0"/>
    <w:uiPriority w:val="20"/>
    <w:qFormat/>
    <w:rsid w:val="0006222C"/>
    <w:rPr>
      <w:i/>
      <w:iCs/>
    </w:rPr>
  </w:style>
  <w:style w:type="paragraph" w:customStyle="1" w:styleId="ConsPlusTitle">
    <w:name w:val="ConsPlusTitle"/>
    <w:rsid w:val="001625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Без интервала1"/>
    <w:rsid w:val="001625CB"/>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1625CB"/>
    <w:pPr>
      <w:ind w:left="720"/>
      <w:contextualSpacing/>
    </w:pPr>
  </w:style>
  <w:style w:type="paragraph" w:customStyle="1" w:styleId="msolistparagraphcxsplastmailrucssattributepostfix">
    <w:name w:val="msolistparagraphcxsplast_mailru_css_attribute_postfix"/>
    <w:basedOn w:val="a"/>
    <w:rsid w:val="001625CB"/>
    <w:pPr>
      <w:spacing w:before="100" w:beforeAutospacing="1" w:after="100" w:afterAutospacing="1"/>
    </w:pPr>
  </w:style>
  <w:style w:type="paragraph" w:customStyle="1" w:styleId="10">
    <w:name w:val="Без интервала1"/>
    <w:uiPriority w:val="99"/>
    <w:qFormat/>
    <w:rsid w:val="001625CB"/>
    <w:pPr>
      <w:spacing w:after="0" w:line="240" w:lineRule="auto"/>
    </w:pPr>
    <w:rPr>
      <w:rFonts w:ascii="Calibri" w:eastAsia="Times New Roman" w:hAnsi="Calibri" w:cs="Calibri"/>
    </w:rPr>
  </w:style>
  <w:style w:type="paragraph" w:customStyle="1" w:styleId="Default">
    <w:name w:val="Default"/>
    <w:rsid w:val="005924AB"/>
    <w:pPr>
      <w:autoSpaceDE w:val="0"/>
      <w:autoSpaceDN w:val="0"/>
      <w:adjustRightInd w:val="0"/>
      <w:spacing w:after="0" w:line="240" w:lineRule="auto"/>
    </w:pPr>
    <w:rPr>
      <w:rFonts w:ascii="Segoe UI" w:hAnsi="Segoe UI" w:cs="Segoe UI"/>
      <w:color w:val="000000"/>
      <w:sz w:val="24"/>
      <w:szCs w:val="24"/>
    </w:rPr>
  </w:style>
  <w:style w:type="character" w:customStyle="1" w:styleId="blk">
    <w:name w:val="blk"/>
    <w:basedOn w:val="a0"/>
    <w:rsid w:val="005924AB"/>
  </w:style>
  <w:style w:type="paragraph" w:styleId="a8">
    <w:name w:val="Balloon Text"/>
    <w:basedOn w:val="a"/>
    <w:link w:val="a9"/>
    <w:uiPriority w:val="99"/>
    <w:semiHidden/>
    <w:unhideWhenUsed/>
    <w:rsid w:val="0005753E"/>
    <w:rPr>
      <w:rFonts w:ascii="Tahoma" w:hAnsi="Tahoma" w:cs="Tahoma"/>
      <w:sz w:val="16"/>
      <w:szCs w:val="16"/>
    </w:rPr>
  </w:style>
  <w:style w:type="character" w:customStyle="1" w:styleId="a9">
    <w:name w:val="Текст выноски Знак"/>
    <w:basedOn w:val="a0"/>
    <w:link w:val="a8"/>
    <w:uiPriority w:val="99"/>
    <w:semiHidden/>
    <w:rsid w:val="000575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1205920">
      <w:bodyDiv w:val="1"/>
      <w:marLeft w:val="0"/>
      <w:marRight w:val="0"/>
      <w:marTop w:val="0"/>
      <w:marBottom w:val="0"/>
      <w:divBdr>
        <w:top w:val="none" w:sz="0" w:space="0" w:color="auto"/>
        <w:left w:val="none" w:sz="0" w:space="0" w:color="auto"/>
        <w:bottom w:val="none" w:sz="0" w:space="0" w:color="auto"/>
        <w:right w:val="none" w:sz="0" w:space="0" w:color="auto"/>
      </w:divBdr>
    </w:div>
    <w:div w:id="744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13" Type="http://schemas.openxmlformats.org/officeDocument/2006/relationships/hyperlink" Target="https://vk.com/kadastr_nso" TargetMode="External"/><Relationship Id="rId18" Type="http://schemas.openxmlformats.org/officeDocument/2006/relationships/hyperlink" Target="https://rosreestr.ru/site/eserv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mfc-nso.ru/" TargetMode="External"/><Relationship Id="rId12" Type="http://schemas.openxmlformats.org/officeDocument/2006/relationships/hyperlink" Target="https://rosreestr.ru/site/ur/poluchit-svedeniya-iz-egrn/?price" TargetMode="External"/><Relationship Id="rId17" Type="http://schemas.openxmlformats.org/officeDocument/2006/relationships/hyperlink" Target="https://rosreestr.ru/site/" TargetMode="External"/><Relationship Id="rId2" Type="http://schemas.openxmlformats.org/officeDocument/2006/relationships/numbering" Target="numbering.xml"/><Relationship Id="rId16" Type="http://schemas.openxmlformats.org/officeDocument/2006/relationships/hyperlink" Target="https://rosreestr.ru/wps/portal/online_request" TargetMode="External"/><Relationship Id="rId20" Type="http://schemas.openxmlformats.org/officeDocument/2006/relationships/hyperlink" Target="https://pkk5.rosreestr.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osreestr.ru/site/eservices/" TargetMode="External"/><Relationship Id="rId5" Type="http://schemas.openxmlformats.org/officeDocument/2006/relationships/webSettings" Target="webSettings.xml"/><Relationship Id="rId15" Type="http://schemas.openxmlformats.org/officeDocument/2006/relationships/hyperlink" Target="mailto:vpd@54.kadastr.ru" TargetMode="External"/><Relationship Id="rId10" Type="http://schemas.openxmlformats.org/officeDocument/2006/relationships/hyperlink" Target="https://rosreestr.ru/wps/portal/p/cc_present/EGRN_1" TargetMode="External"/><Relationship Id="rId19" Type="http://schemas.openxmlformats.org/officeDocument/2006/relationships/hyperlink" Target="https://rosreestr.ru/wps/portal/online_request" TargetMode="External"/><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https://vk.com/kadastr_ns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7266-EFA7-4B64-B6EB-06DA5D20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17</cp:revision>
  <cp:lastPrinted>2019-06-28T11:10:00Z</cp:lastPrinted>
  <dcterms:created xsi:type="dcterms:W3CDTF">2019-05-02T08:24:00Z</dcterms:created>
  <dcterms:modified xsi:type="dcterms:W3CDTF">2019-06-28T11:11:00Z</dcterms:modified>
</cp:coreProperties>
</file>